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46638" w14:textId="7CC70EFA" w:rsidR="00EE3B91" w:rsidRDefault="00EE3B91" w:rsidP="00907DF0">
      <w:pPr>
        <w:tabs>
          <w:tab w:val="center" w:pos="5236"/>
          <w:tab w:val="right" w:pos="10473"/>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bookmarkStart w:id="0" w:name="OLE_LINK1"/>
      <w:r w:rsidRPr="009F1779">
        <w:rPr>
          <w:rFonts w:ascii="Times New Roman" w:eastAsia="Times New Roman" w:hAnsi="Times New Roman" w:cs="Times New Roman"/>
          <w:noProof/>
          <w:sz w:val="24"/>
          <w:szCs w:val="24"/>
          <w:lang w:eastAsia="lt-LT"/>
        </w:rPr>
        <w:drawing>
          <wp:inline distT="0" distB="0" distL="0" distR="0" wp14:anchorId="4B12CB67" wp14:editId="2B12070F">
            <wp:extent cx="676910" cy="676910"/>
            <wp:effectExtent l="0" t="0" r="889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910" cy="676910"/>
                    </a:xfrm>
                    <a:prstGeom prst="rect">
                      <a:avLst/>
                    </a:prstGeom>
                    <a:noFill/>
                    <a:ln>
                      <a:noFill/>
                    </a:ln>
                  </pic:spPr>
                </pic:pic>
              </a:graphicData>
            </a:graphic>
          </wp:inline>
        </w:drawing>
      </w:r>
    </w:p>
    <w:p w14:paraId="7D8C7C04" w14:textId="77777777" w:rsidR="00407C2F" w:rsidRPr="009F1779" w:rsidRDefault="00407C2F" w:rsidP="00907DF0">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sidRPr="009F1779">
        <w:rPr>
          <w:rFonts w:ascii="Times New Roman" w:eastAsia="Times New Roman" w:hAnsi="Times New Roman" w:cs="Times New Roman"/>
          <w:b/>
          <w:bCs/>
          <w:sz w:val="24"/>
          <w:szCs w:val="24"/>
        </w:rPr>
        <w:t>ANYKŠČIŲ RAJONO SAVIVALDYBĖS</w:t>
      </w:r>
    </w:p>
    <w:p w14:paraId="117E9B19" w14:textId="77777777" w:rsidR="00407C2F" w:rsidRPr="009F1779" w:rsidRDefault="00407C2F" w:rsidP="00907DF0">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sidRPr="009F1779">
        <w:rPr>
          <w:rFonts w:ascii="Times New Roman" w:eastAsia="Times New Roman" w:hAnsi="Times New Roman" w:cs="Times New Roman"/>
          <w:b/>
          <w:bCs/>
          <w:sz w:val="24"/>
          <w:szCs w:val="24"/>
        </w:rPr>
        <w:t>MERAS</w:t>
      </w:r>
    </w:p>
    <w:p w14:paraId="4110B904" w14:textId="77777777" w:rsidR="00407C2F" w:rsidRPr="009F1779" w:rsidRDefault="00407C2F" w:rsidP="00907DF0">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p>
    <w:p w14:paraId="3996AB5D" w14:textId="77777777" w:rsidR="00407C2F" w:rsidRPr="009F1779" w:rsidRDefault="00407C2F" w:rsidP="00907DF0">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sidRPr="009F1779">
        <w:rPr>
          <w:rFonts w:ascii="Times New Roman" w:eastAsia="Times New Roman" w:hAnsi="Times New Roman" w:cs="Times New Roman"/>
          <w:b/>
          <w:bCs/>
          <w:sz w:val="24"/>
          <w:szCs w:val="24"/>
        </w:rPr>
        <w:t>POTVARKIS</w:t>
      </w:r>
    </w:p>
    <w:p w14:paraId="6438F19D" w14:textId="41CBA67A" w:rsidR="00407C2F" w:rsidRPr="009F1779" w:rsidRDefault="00407C2F" w:rsidP="00907DF0">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sidRPr="009F1779">
        <w:rPr>
          <w:rFonts w:ascii="Times New Roman" w:eastAsia="Times New Roman" w:hAnsi="Times New Roman" w:cs="Times New Roman"/>
          <w:b/>
          <w:bCs/>
          <w:sz w:val="24"/>
          <w:szCs w:val="24"/>
        </w:rPr>
        <w:t xml:space="preserve">DĖL ANYKŠČIŲ RAJONO SAVIVALDYBĖS TARYBOS </w:t>
      </w:r>
      <w:r w:rsidR="00A67BB0" w:rsidRPr="009F1779">
        <w:rPr>
          <w:rFonts w:ascii="Times New Roman" w:eastAsia="Times New Roman" w:hAnsi="Times New Roman" w:cs="Times New Roman"/>
          <w:b/>
          <w:bCs/>
          <w:sz w:val="24"/>
          <w:szCs w:val="24"/>
        </w:rPr>
        <w:t>4</w:t>
      </w:r>
      <w:r w:rsidR="00FF6676">
        <w:rPr>
          <w:rFonts w:ascii="Times New Roman" w:eastAsia="Times New Roman" w:hAnsi="Times New Roman" w:cs="Times New Roman"/>
          <w:b/>
          <w:bCs/>
          <w:sz w:val="24"/>
          <w:szCs w:val="24"/>
        </w:rPr>
        <w:t>7</w:t>
      </w:r>
      <w:r w:rsidRPr="009F1779">
        <w:rPr>
          <w:rFonts w:ascii="Times New Roman" w:eastAsia="Times New Roman" w:hAnsi="Times New Roman" w:cs="Times New Roman"/>
          <w:b/>
          <w:bCs/>
          <w:sz w:val="24"/>
          <w:szCs w:val="24"/>
        </w:rPr>
        <w:t>-OJO POSĖDŽIO DARBOTVARKĖS</w:t>
      </w:r>
    </w:p>
    <w:p w14:paraId="779A0446" w14:textId="77777777" w:rsidR="00407C2F" w:rsidRPr="009F1779" w:rsidRDefault="00407C2F" w:rsidP="00907DF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p>
    <w:p w14:paraId="6AA2F560" w14:textId="322D13DA" w:rsidR="00407C2F" w:rsidRPr="009F1779" w:rsidRDefault="00407C2F" w:rsidP="00907DF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202</w:t>
      </w:r>
      <w:r w:rsidR="00BF10E7" w:rsidRPr="009F1779">
        <w:rPr>
          <w:rFonts w:ascii="Times New Roman" w:eastAsia="Times New Roman" w:hAnsi="Times New Roman" w:cs="Times New Roman"/>
          <w:sz w:val="24"/>
          <w:szCs w:val="24"/>
        </w:rPr>
        <w:t>6</w:t>
      </w:r>
      <w:r w:rsidRPr="009F1779">
        <w:rPr>
          <w:rFonts w:ascii="Times New Roman" w:eastAsia="Times New Roman" w:hAnsi="Times New Roman" w:cs="Times New Roman"/>
          <w:sz w:val="24"/>
          <w:szCs w:val="24"/>
        </w:rPr>
        <w:t xml:space="preserve"> m.</w:t>
      </w:r>
      <w:r w:rsidR="0055650E" w:rsidRPr="009F1779">
        <w:rPr>
          <w:rFonts w:ascii="Times New Roman" w:eastAsia="Times New Roman" w:hAnsi="Times New Roman" w:cs="Times New Roman"/>
          <w:sz w:val="24"/>
          <w:szCs w:val="24"/>
        </w:rPr>
        <w:t xml:space="preserve"> </w:t>
      </w:r>
      <w:r w:rsidR="00012D1E">
        <w:rPr>
          <w:rFonts w:ascii="Times New Roman" w:eastAsia="Times New Roman" w:hAnsi="Times New Roman" w:cs="Times New Roman"/>
          <w:sz w:val="24"/>
          <w:szCs w:val="24"/>
        </w:rPr>
        <w:t>balandžio</w:t>
      </w:r>
      <w:r w:rsidRPr="009F1779">
        <w:rPr>
          <w:rFonts w:ascii="Times New Roman" w:eastAsia="Times New Roman" w:hAnsi="Times New Roman" w:cs="Times New Roman"/>
          <w:sz w:val="24"/>
          <w:szCs w:val="24"/>
        </w:rPr>
        <w:t xml:space="preserve"> </w:t>
      </w:r>
      <w:r w:rsidR="00850261">
        <w:rPr>
          <w:rFonts w:ascii="Times New Roman" w:eastAsia="Times New Roman" w:hAnsi="Times New Roman" w:cs="Times New Roman"/>
          <w:sz w:val="24"/>
          <w:szCs w:val="24"/>
        </w:rPr>
        <w:t>22</w:t>
      </w:r>
      <w:r w:rsidR="009130EF" w:rsidRPr="009F1779">
        <w:rPr>
          <w:rFonts w:ascii="Times New Roman" w:eastAsia="Times New Roman" w:hAnsi="Times New Roman" w:cs="Times New Roman"/>
          <w:sz w:val="24"/>
          <w:szCs w:val="24"/>
        </w:rPr>
        <w:t xml:space="preserve"> </w:t>
      </w:r>
      <w:r w:rsidRPr="009F1779">
        <w:rPr>
          <w:rFonts w:ascii="Times New Roman" w:eastAsia="Times New Roman" w:hAnsi="Times New Roman" w:cs="Times New Roman"/>
          <w:sz w:val="24"/>
          <w:szCs w:val="24"/>
        </w:rPr>
        <w:t>d. Nr. 1-MP-</w:t>
      </w:r>
      <w:r w:rsidR="00850261">
        <w:rPr>
          <w:rFonts w:ascii="Times New Roman" w:eastAsia="Times New Roman" w:hAnsi="Times New Roman" w:cs="Times New Roman"/>
          <w:sz w:val="24"/>
          <w:szCs w:val="24"/>
        </w:rPr>
        <w:t>172</w:t>
      </w:r>
    </w:p>
    <w:p w14:paraId="10756179" w14:textId="08AC5F23" w:rsidR="00D71EF1" w:rsidRPr="009F1779" w:rsidRDefault="00407C2F" w:rsidP="00907DF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r w:rsidRPr="009F1779">
        <w:rPr>
          <w:rFonts w:ascii="Times New Roman" w:eastAsia="Times New Roman" w:hAnsi="Times New Roman" w:cs="Times New Roman"/>
          <w:sz w:val="24"/>
          <w:szCs w:val="24"/>
        </w:rPr>
        <w:t>Anykščiai</w:t>
      </w:r>
    </w:p>
    <w:p w14:paraId="6DAE0BB1" w14:textId="77777777" w:rsidR="00407C2F" w:rsidRDefault="00407C2F" w:rsidP="00907DF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p>
    <w:p w14:paraId="0CC40505" w14:textId="68DAABF5" w:rsidR="003050F2" w:rsidRDefault="00EE3B91"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bookmarkStart w:id="1" w:name="_Hlk137017372"/>
      <w:bookmarkEnd w:id="0"/>
      <w:r w:rsidRPr="009F1779">
        <w:rPr>
          <w:rFonts w:ascii="Times New Roman" w:eastAsia="Times New Roman" w:hAnsi="Times New Roman" w:cs="Times New Roman"/>
          <w:sz w:val="24"/>
          <w:szCs w:val="24"/>
        </w:rPr>
        <w:t>Vadovaudamasis Lietuvos Respublikos vietos savivaldos įstatymo 25 straipsnio 5 dalimi, 27 straipsnio 2 dalies 4 punktu</w:t>
      </w:r>
      <w:r w:rsidR="005B070C" w:rsidRPr="009F1779">
        <w:rPr>
          <w:rFonts w:ascii="Times New Roman" w:eastAsia="Times New Roman" w:hAnsi="Times New Roman" w:cs="Times New Roman"/>
          <w:sz w:val="24"/>
          <w:szCs w:val="24"/>
        </w:rPr>
        <w:t xml:space="preserve"> </w:t>
      </w:r>
      <w:r w:rsidRPr="009F1779">
        <w:rPr>
          <w:rFonts w:ascii="Times New Roman" w:eastAsia="Times New Roman" w:hAnsi="Times New Roman" w:cs="Times New Roman"/>
          <w:spacing w:val="40"/>
          <w:sz w:val="24"/>
          <w:szCs w:val="24"/>
        </w:rPr>
        <w:t>sudarau</w:t>
      </w:r>
      <w:r w:rsidR="005B070C" w:rsidRPr="009F1779">
        <w:rPr>
          <w:rFonts w:ascii="Times New Roman" w:eastAsia="Times New Roman" w:hAnsi="Times New Roman" w:cs="Times New Roman"/>
          <w:sz w:val="24"/>
          <w:szCs w:val="24"/>
        </w:rPr>
        <w:t xml:space="preserve"> </w:t>
      </w:r>
      <w:r w:rsidRPr="009F1779">
        <w:rPr>
          <w:rFonts w:ascii="Times New Roman" w:eastAsia="Times New Roman" w:hAnsi="Times New Roman" w:cs="Times New Roman"/>
          <w:sz w:val="24"/>
          <w:szCs w:val="24"/>
        </w:rPr>
        <w:t>202</w:t>
      </w:r>
      <w:r w:rsidR="00BF10E7" w:rsidRPr="009F1779">
        <w:rPr>
          <w:rFonts w:ascii="Times New Roman" w:eastAsia="Times New Roman" w:hAnsi="Times New Roman" w:cs="Times New Roman"/>
          <w:sz w:val="24"/>
          <w:szCs w:val="24"/>
        </w:rPr>
        <w:t>6</w:t>
      </w:r>
      <w:r w:rsidRPr="009F1779">
        <w:rPr>
          <w:rFonts w:ascii="Times New Roman" w:eastAsia="Times New Roman" w:hAnsi="Times New Roman" w:cs="Times New Roman"/>
          <w:sz w:val="24"/>
          <w:szCs w:val="24"/>
        </w:rPr>
        <w:t xml:space="preserve"> m. </w:t>
      </w:r>
      <w:r w:rsidR="00FF6676">
        <w:rPr>
          <w:rFonts w:ascii="Times New Roman" w:eastAsia="Times New Roman" w:hAnsi="Times New Roman" w:cs="Times New Roman"/>
          <w:sz w:val="24"/>
          <w:szCs w:val="24"/>
        </w:rPr>
        <w:t>balandžio</w:t>
      </w:r>
      <w:r w:rsidRPr="009F1779">
        <w:rPr>
          <w:rFonts w:ascii="Times New Roman" w:eastAsia="Times New Roman" w:hAnsi="Times New Roman" w:cs="Times New Roman"/>
          <w:sz w:val="24"/>
          <w:szCs w:val="24"/>
        </w:rPr>
        <w:t xml:space="preserve"> </w:t>
      </w:r>
      <w:r w:rsidR="00FF6676">
        <w:rPr>
          <w:rFonts w:ascii="Times New Roman" w:eastAsia="Times New Roman" w:hAnsi="Times New Roman" w:cs="Times New Roman"/>
          <w:sz w:val="24"/>
          <w:szCs w:val="24"/>
        </w:rPr>
        <w:t>30</w:t>
      </w:r>
      <w:r w:rsidRPr="009F1779">
        <w:rPr>
          <w:rFonts w:ascii="Times New Roman" w:eastAsia="Times New Roman" w:hAnsi="Times New Roman" w:cs="Times New Roman"/>
          <w:sz w:val="24"/>
          <w:szCs w:val="24"/>
        </w:rPr>
        <w:t xml:space="preserve"> d. </w:t>
      </w:r>
      <w:r w:rsidR="00B871C1" w:rsidRPr="009F1779">
        <w:rPr>
          <w:rFonts w:ascii="Times New Roman" w:eastAsia="Times New Roman" w:hAnsi="Times New Roman" w:cs="Times New Roman"/>
          <w:sz w:val="24"/>
          <w:szCs w:val="24"/>
        </w:rPr>
        <w:t>10</w:t>
      </w:r>
      <w:r w:rsidRPr="009F1779">
        <w:rPr>
          <w:rFonts w:ascii="Times New Roman" w:eastAsia="Times New Roman" w:hAnsi="Times New Roman" w:cs="Times New Roman"/>
          <w:sz w:val="24"/>
          <w:szCs w:val="24"/>
        </w:rPr>
        <w:t xml:space="preserve"> val. Anykščių rajono savivaldybės tarybos </w:t>
      </w:r>
      <w:r w:rsidR="00C87F78" w:rsidRPr="009F1779">
        <w:rPr>
          <w:rFonts w:ascii="Times New Roman" w:eastAsia="Times New Roman" w:hAnsi="Times New Roman" w:cs="Times New Roman"/>
          <w:sz w:val="24"/>
          <w:szCs w:val="24"/>
        </w:rPr>
        <w:t>4</w:t>
      </w:r>
      <w:r w:rsidR="00FF6676">
        <w:rPr>
          <w:rFonts w:ascii="Times New Roman" w:eastAsia="Times New Roman" w:hAnsi="Times New Roman" w:cs="Times New Roman"/>
          <w:sz w:val="24"/>
          <w:szCs w:val="24"/>
        </w:rPr>
        <w:t>7</w:t>
      </w:r>
      <w:r w:rsidRPr="009F1779">
        <w:rPr>
          <w:rFonts w:ascii="Times New Roman" w:eastAsia="Times New Roman" w:hAnsi="Times New Roman" w:cs="Times New Roman"/>
          <w:sz w:val="24"/>
          <w:szCs w:val="24"/>
        </w:rPr>
        <w:t>-ojo posėdžio darbotvarkės projektą ir</w:t>
      </w:r>
      <w:r w:rsidR="00790492" w:rsidRPr="009F1779">
        <w:rPr>
          <w:rFonts w:ascii="Times New Roman" w:eastAsia="Times New Roman" w:hAnsi="Times New Roman" w:cs="Times New Roman"/>
          <w:sz w:val="24"/>
          <w:szCs w:val="24"/>
        </w:rPr>
        <w:t xml:space="preserve"> </w:t>
      </w:r>
      <w:r w:rsidRPr="009F1779">
        <w:rPr>
          <w:rFonts w:ascii="Times New Roman" w:eastAsia="Times New Roman" w:hAnsi="Times New Roman" w:cs="Times New Roman"/>
          <w:spacing w:val="40"/>
          <w:sz w:val="24"/>
          <w:szCs w:val="24"/>
        </w:rPr>
        <w:t>teikiu</w:t>
      </w:r>
      <w:r w:rsidRPr="009F1779">
        <w:rPr>
          <w:rFonts w:ascii="Times New Roman" w:eastAsia="Times New Roman" w:hAnsi="Times New Roman" w:cs="Times New Roman"/>
          <w:sz w:val="24"/>
          <w:szCs w:val="24"/>
        </w:rPr>
        <w:t xml:space="preserve"> svarstyti šiuos sprendimų projektus:</w:t>
      </w:r>
    </w:p>
    <w:p w14:paraId="05EF8F1D" w14:textId="362103BB" w:rsidR="00950A4A" w:rsidRDefault="00950A4A" w:rsidP="00950A4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50A4A">
        <w:rPr>
          <w:rFonts w:ascii="Times New Roman" w:eastAsia="Times New Roman" w:hAnsi="Times New Roman" w:cs="Times New Roman"/>
          <w:sz w:val="24"/>
          <w:szCs w:val="24"/>
        </w:rPr>
        <w:t>1. Dėl pritarimo Anykščių rajono savivaldybės ir Lietuvos sveikatos mokslų universiteto bendradarbiavimo sutarčiai (1-T-114)</w:t>
      </w:r>
      <w:r>
        <w:rPr>
          <w:rFonts w:ascii="Times New Roman" w:eastAsia="Times New Roman" w:hAnsi="Times New Roman" w:cs="Times New Roman"/>
          <w:sz w:val="24"/>
          <w:szCs w:val="24"/>
        </w:rPr>
        <w:t>.</w:t>
      </w:r>
    </w:p>
    <w:p w14:paraId="2403D557" w14:textId="0FD650F4" w:rsidR="00950A4A" w:rsidRPr="00BD2617" w:rsidRDefault="00950A4A" w:rsidP="00950A4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BD2617">
        <w:rPr>
          <w:rFonts w:ascii="Times New Roman" w:eastAsia="Times New Roman" w:hAnsi="Times New Roman" w:cs="Times New Roman"/>
          <w:sz w:val="24"/>
          <w:szCs w:val="24"/>
        </w:rPr>
        <w:t xml:space="preserve">2. </w:t>
      </w:r>
      <w:r w:rsidR="00FC4365" w:rsidRPr="00BD2617">
        <w:rPr>
          <w:rFonts w:ascii="Times New Roman" w:eastAsia="Times New Roman" w:hAnsi="Times New Roman" w:cs="Times New Roman"/>
          <w:sz w:val="24"/>
          <w:szCs w:val="24"/>
        </w:rPr>
        <w:t>Dėl Anykščių rajono savivaldybės bendrojo ugdymo mokyklų tinklo pertvarkos 2026–2030 metų bendrojo plano patvirtinimo (1-T-</w:t>
      </w:r>
      <w:r w:rsidR="00BD2617" w:rsidRPr="00BD2617">
        <w:rPr>
          <w:rFonts w:ascii="Times New Roman" w:eastAsia="Times New Roman" w:hAnsi="Times New Roman" w:cs="Times New Roman"/>
          <w:sz w:val="24"/>
          <w:szCs w:val="24"/>
        </w:rPr>
        <w:t>146</w:t>
      </w:r>
      <w:r w:rsidR="00FC4365" w:rsidRPr="00BD2617">
        <w:rPr>
          <w:rFonts w:ascii="Times New Roman" w:eastAsia="Times New Roman" w:hAnsi="Times New Roman" w:cs="Times New Roman"/>
          <w:sz w:val="24"/>
          <w:szCs w:val="24"/>
        </w:rPr>
        <w:t>).</w:t>
      </w:r>
    </w:p>
    <w:p w14:paraId="5252089A" w14:textId="7B252808" w:rsidR="00950A4A" w:rsidRPr="00950A4A" w:rsidRDefault="00950A4A" w:rsidP="00950A4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950A4A">
        <w:rPr>
          <w:rFonts w:ascii="Times New Roman" w:eastAsia="Times New Roman" w:hAnsi="Times New Roman" w:cs="Times New Roman"/>
          <w:b/>
          <w:bCs/>
          <w:sz w:val="24"/>
          <w:szCs w:val="24"/>
        </w:rPr>
        <w:t>Pranešėja – Loreta Daugėlienė</w:t>
      </w:r>
    </w:p>
    <w:p w14:paraId="3020D736" w14:textId="28240C1E" w:rsidR="00950A4A" w:rsidRPr="00950A4A" w:rsidRDefault="00DD2E33" w:rsidP="00950A4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950A4A" w:rsidRPr="00950A4A">
        <w:rPr>
          <w:rFonts w:ascii="Times New Roman" w:eastAsia="Times New Roman" w:hAnsi="Times New Roman" w:cs="Times New Roman"/>
          <w:sz w:val="24"/>
          <w:szCs w:val="24"/>
        </w:rPr>
        <w:t>. Dėl Anykščių rajono savivaldybės tarybos 2026 m. vasario 12 d. sprendimo Nr. 1-TS-18 „Dėl Anykščių rajono savivaldybės 2026–2028 metų strateginio veiklos plano patvirtinimo“ pakeitimo (1-T-135)</w:t>
      </w:r>
      <w:r>
        <w:rPr>
          <w:rFonts w:ascii="Times New Roman" w:eastAsia="Times New Roman" w:hAnsi="Times New Roman" w:cs="Times New Roman"/>
          <w:sz w:val="24"/>
          <w:szCs w:val="24"/>
        </w:rPr>
        <w:t>.</w:t>
      </w:r>
    </w:p>
    <w:p w14:paraId="76ECEF3B" w14:textId="53E8A933" w:rsidR="00950A4A" w:rsidRPr="00950A4A" w:rsidRDefault="00DD2E33" w:rsidP="00950A4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950A4A" w:rsidRPr="00950A4A">
        <w:rPr>
          <w:rFonts w:ascii="Times New Roman" w:eastAsia="Times New Roman" w:hAnsi="Times New Roman" w:cs="Times New Roman"/>
          <w:sz w:val="24"/>
          <w:szCs w:val="24"/>
        </w:rPr>
        <w:t>. Dėl pritarimo projektui „Šventosios upės slėnio pritaikymas lankymui Anykščiuose“ (1-T-133)</w:t>
      </w:r>
      <w:r>
        <w:rPr>
          <w:rFonts w:ascii="Times New Roman" w:eastAsia="Times New Roman" w:hAnsi="Times New Roman" w:cs="Times New Roman"/>
          <w:sz w:val="24"/>
          <w:szCs w:val="24"/>
        </w:rPr>
        <w:t>.</w:t>
      </w:r>
    </w:p>
    <w:p w14:paraId="7AA2A89C" w14:textId="7B4C7DD1" w:rsidR="00950A4A" w:rsidRDefault="00DD2E33" w:rsidP="00950A4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950A4A" w:rsidRPr="00950A4A">
        <w:rPr>
          <w:rFonts w:ascii="Times New Roman" w:eastAsia="Times New Roman" w:hAnsi="Times New Roman" w:cs="Times New Roman"/>
          <w:sz w:val="24"/>
          <w:szCs w:val="24"/>
        </w:rPr>
        <w:t>. Dėl pritarimo papildomo susitarimo Nr. 2 prie 2024 m. liepos 4 d. susitarimo Nr. S9-188/6-572/A14-286 „Dėl 2024–2029 m. funkcinės zonos strategijos Anykščių, Molėtų ir Utenos rajonų savivaldybėse įgyvendinimo“ sudarymui (1-T-136)</w:t>
      </w:r>
      <w:r>
        <w:rPr>
          <w:rFonts w:ascii="Times New Roman" w:eastAsia="Times New Roman" w:hAnsi="Times New Roman" w:cs="Times New Roman"/>
          <w:sz w:val="24"/>
          <w:szCs w:val="24"/>
        </w:rPr>
        <w:t>.</w:t>
      </w:r>
    </w:p>
    <w:p w14:paraId="2F6C1E38" w14:textId="7DDCFDC3" w:rsidR="00FB144B" w:rsidRPr="0064598C" w:rsidRDefault="00DD2E33" w:rsidP="00FB144B">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64598C">
        <w:rPr>
          <w:rFonts w:ascii="Times New Roman" w:eastAsia="Times New Roman" w:hAnsi="Times New Roman" w:cs="Times New Roman"/>
          <w:sz w:val="24"/>
          <w:szCs w:val="24"/>
        </w:rPr>
        <w:t>6</w:t>
      </w:r>
      <w:r w:rsidR="00FB144B" w:rsidRPr="0064598C">
        <w:rPr>
          <w:rFonts w:ascii="Times New Roman" w:eastAsia="Times New Roman" w:hAnsi="Times New Roman" w:cs="Times New Roman"/>
          <w:sz w:val="24"/>
          <w:szCs w:val="24"/>
        </w:rPr>
        <w:t>. Dėl Anykščių rajono savivaldybės tarybos 2024 m. birželio 28 d. sprendimo Nr. 1-TS-195 „Dėl 2024–2029 m. funkcinės zonos Anykščių, Molėtų ir Utenos rajonų savivaldybėse (Ežerų Lietuva) strategijos patvirtinimo“ pakeitimo (1-T-</w:t>
      </w:r>
      <w:r w:rsidR="005566C1" w:rsidRPr="0064598C">
        <w:rPr>
          <w:rFonts w:ascii="Times New Roman" w:eastAsia="Times New Roman" w:hAnsi="Times New Roman" w:cs="Times New Roman"/>
          <w:sz w:val="24"/>
          <w:szCs w:val="24"/>
        </w:rPr>
        <w:t>143</w:t>
      </w:r>
      <w:r w:rsidR="00FB144B" w:rsidRPr="0064598C">
        <w:rPr>
          <w:rFonts w:ascii="Times New Roman" w:eastAsia="Times New Roman" w:hAnsi="Times New Roman" w:cs="Times New Roman"/>
          <w:sz w:val="24"/>
          <w:szCs w:val="24"/>
        </w:rPr>
        <w:t>).</w:t>
      </w:r>
    </w:p>
    <w:p w14:paraId="46666292" w14:textId="617B93E3" w:rsidR="00FB144B" w:rsidRPr="00750BEC" w:rsidRDefault="00DD2E33" w:rsidP="00FB144B">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750BEC">
        <w:rPr>
          <w:rFonts w:ascii="Times New Roman" w:eastAsia="Times New Roman" w:hAnsi="Times New Roman" w:cs="Times New Roman"/>
          <w:sz w:val="24"/>
          <w:szCs w:val="24"/>
        </w:rPr>
        <w:t>7</w:t>
      </w:r>
      <w:r w:rsidR="00FB144B" w:rsidRPr="00750BEC">
        <w:rPr>
          <w:rFonts w:ascii="Times New Roman" w:eastAsia="Times New Roman" w:hAnsi="Times New Roman" w:cs="Times New Roman"/>
          <w:sz w:val="24"/>
          <w:szCs w:val="24"/>
        </w:rPr>
        <w:t>. Dėl pritarimo jungtinės veiklos sutarties pasirašymui (1-T-</w:t>
      </w:r>
      <w:r w:rsidR="00750BEC" w:rsidRPr="00750BEC">
        <w:rPr>
          <w:rFonts w:ascii="Times New Roman" w:eastAsia="Times New Roman" w:hAnsi="Times New Roman" w:cs="Times New Roman"/>
          <w:sz w:val="24"/>
          <w:szCs w:val="24"/>
        </w:rPr>
        <w:t>144</w:t>
      </w:r>
      <w:r w:rsidR="00FB144B" w:rsidRPr="00750BEC">
        <w:rPr>
          <w:rFonts w:ascii="Times New Roman" w:eastAsia="Times New Roman" w:hAnsi="Times New Roman" w:cs="Times New Roman"/>
          <w:sz w:val="24"/>
          <w:szCs w:val="24"/>
        </w:rPr>
        <w:t>).</w:t>
      </w:r>
    </w:p>
    <w:p w14:paraId="4D2B6461" w14:textId="1DDA00B7" w:rsidR="00950A4A" w:rsidRPr="00DD2E33" w:rsidRDefault="00950A4A" w:rsidP="00950A4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DD2E33">
        <w:rPr>
          <w:rFonts w:ascii="Times New Roman" w:eastAsia="Times New Roman" w:hAnsi="Times New Roman" w:cs="Times New Roman"/>
          <w:b/>
          <w:bCs/>
          <w:sz w:val="24"/>
          <w:szCs w:val="24"/>
        </w:rPr>
        <w:t xml:space="preserve">Pranešėja </w:t>
      </w:r>
      <w:r w:rsidR="00DD2E33" w:rsidRPr="00DD2E33">
        <w:rPr>
          <w:rFonts w:ascii="Times New Roman" w:eastAsia="Times New Roman" w:hAnsi="Times New Roman" w:cs="Times New Roman"/>
          <w:b/>
          <w:bCs/>
          <w:sz w:val="24"/>
          <w:szCs w:val="24"/>
        </w:rPr>
        <w:t>–</w:t>
      </w:r>
      <w:r w:rsidRPr="00DD2E33">
        <w:rPr>
          <w:rFonts w:ascii="Times New Roman" w:eastAsia="Times New Roman" w:hAnsi="Times New Roman" w:cs="Times New Roman"/>
          <w:b/>
          <w:bCs/>
          <w:sz w:val="24"/>
          <w:szCs w:val="24"/>
        </w:rPr>
        <w:t xml:space="preserve"> Jolanta Jucevičienė</w:t>
      </w:r>
    </w:p>
    <w:p w14:paraId="14B6B2E2" w14:textId="27D8A189" w:rsidR="00950A4A" w:rsidRPr="00950A4A" w:rsidRDefault="00826E59" w:rsidP="00950A4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950A4A" w:rsidRPr="00950A4A">
        <w:rPr>
          <w:rFonts w:ascii="Times New Roman" w:eastAsia="Times New Roman" w:hAnsi="Times New Roman" w:cs="Times New Roman"/>
          <w:sz w:val="24"/>
          <w:szCs w:val="24"/>
        </w:rPr>
        <w:t>. Dėl Anykščių rajono savivaldybės tarybos 2026 m. vasario 12 d. sprendimo Nr. 1-TS-19 „Dėl Anykščių rajono savivaldybės 2026–2028 metų biudžeto patvirtinimo“ pakeitimo (1-T-141)</w:t>
      </w:r>
      <w:r>
        <w:rPr>
          <w:rFonts w:ascii="Times New Roman" w:eastAsia="Times New Roman" w:hAnsi="Times New Roman" w:cs="Times New Roman"/>
          <w:sz w:val="24"/>
          <w:szCs w:val="24"/>
        </w:rPr>
        <w:t>.</w:t>
      </w:r>
    </w:p>
    <w:p w14:paraId="3FF9532E" w14:textId="75218B36" w:rsidR="00950A4A" w:rsidRPr="00950A4A" w:rsidRDefault="00826E59" w:rsidP="00950A4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950A4A" w:rsidRPr="00950A4A">
        <w:rPr>
          <w:rFonts w:ascii="Times New Roman" w:eastAsia="Times New Roman" w:hAnsi="Times New Roman" w:cs="Times New Roman"/>
          <w:sz w:val="24"/>
          <w:szCs w:val="24"/>
        </w:rPr>
        <w:t>. Dėl 2027 metų nekilnojamojo turto mokesčio tarifų nustatymo (1-T-115)</w:t>
      </w:r>
      <w:r>
        <w:rPr>
          <w:rFonts w:ascii="Times New Roman" w:eastAsia="Times New Roman" w:hAnsi="Times New Roman" w:cs="Times New Roman"/>
          <w:sz w:val="24"/>
          <w:szCs w:val="24"/>
        </w:rPr>
        <w:t>.</w:t>
      </w:r>
    </w:p>
    <w:p w14:paraId="5AF8E5B3" w14:textId="5127EB01" w:rsidR="00950A4A" w:rsidRDefault="00826E59" w:rsidP="00950A4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950A4A" w:rsidRPr="00950A4A">
        <w:rPr>
          <w:rFonts w:ascii="Times New Roman" w:eastAsia="Times New Roman" w:hAnsi="Times New Roman" w:cs="Times New Roman"/>
          <w:sz w:val="24"/>
          <w:szCs w:val="24"/>
        </w:rPr>
        <w:t>. Dėl atleidimo nuo paveldimo turto mokesčio (1-T-127)</w:t>
      </w:r>
      <w:r>
        <w:rPr>
          <w:rFonts w:ascii="Times New Roman" w:eastAsia="Times New Roman" w:hAnsi="Times New Roman" w:cs="Times New Roman"/>
          <w:sz w:val="24"/>
          <w:szCs w:val="24"/>
        </w:rPr>
        <w:t>.</w:t>
      </w:r>
    </w:p>
    <w:p w14:paraId="6C61C2D7" w14:textId="2E976AE9" w:rsidR="00FB144B" w:rsidRPr="00950A4A" w:rsidRDefault="00FB144B" w:rsidP="00826E59">
      <w:pPr>
        <w:tabs>
          <w:tab w:val="left" w:pos="1134"/>
        </w:tabs>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50A4A">
        <w:rPr>
          <w:rFonts w:ascii="Times New Roman" w:eastAsia="Times New Roman" w:hAnsi="Times New Roman" w:cs="Times New Roman"/>
          <w:sz w:val="24"/>
          <w:szCs w:val="24"/>
        </w:rPr>
        <w:t xml:space="preserve">     </w:t>
      </w:r>
      <w:r w:rsidR="00826E59">
        <w:rPr>
          <w:rFonts w:ascii="Times New Roman" w:eastAsia="Times New Roman" w:hAnsi="Times New Roman" w:cs="Times New Roman"/>
          <w:sz w:val="24"/>
          <w:szCs w:val="24"/>
        </w:rPr>
        <w:t xml:space="preserve"> </w:t>
      </w:r>
      <w:r w:rsidRPr="00950A4A">
        <w:rPr>
          <w:rFonts w:ascii="Times New Roman" w:eastAsia="Times New Roman" w:hAnsi="Times New Roman" w:cs="Times New Roman"/>
          <w:sz w:val="24"/>
          <w:szCs w:val="24"/>
        </w:rPr>
        <w:t>Dėl atleidimo nuo paveldimo turto mokesčio (1-T-12</w:t>
      </w:r>
      <w:r>
        <w:rPr>
          <w:rFonts w:ascii="Times New Roman" w:eastAsia="Times New Roman" w:hAnsi="Times New Roman" w:cs="Times New Roman"/>
          <w:sz w:val="24"/>
          <w:szCs w:val="24"/>
        </w:rPr>
        <w:t>8</w:t>
      </w:r>
      <w:r w:rsidRPr="00950A4A">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
    <w:p w14:paraId="1990E3A3" w14:textId="6505DBE8" w:rsidR="00950A4A" w:rsidRPr="00A53739" w:rsidRDefault="00950A4A" w:rsidP="00950A4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A53739">
        <w:rPr>
          <w:rFonts w:ascii="Times New Roman" w:eastAsia="Times New Roman" w:hAnsi="Times New Roman" w:cs="Times New Roman"/>
          <w:b/>
          <w:bCs/>
          <w:sz w:val="24"/>
          <w:szCs w:val="24"/>
        </w:rPr>
        <w:lastRenderedPageBreak/>
        <w:t xml:space="preserve">Pranešėja </w:t>
      </w:r>
      <w:r w:rsidR="00A53739" w:rsidRPr="00A53739">
        <w:rPr>
          <w:rFonts w:ascii="Times New Roman" w:eastAsia="Times New Roman" w:hAnsi="Times New Roman" w:cs="Times New Roman"/>
          <w:b/>
          <w:bCs/>
          <w:sz w:val="24"/>
          <w:szCs w:val="24"/>
        </w:rPr>
        <w:t>–</w:t>
      </w:r>
      <w:r w:rsidRPr="00A53739">
        <w:rPr>
          <w:rFonts w:ascii="Times New Roman" w:eastAsia="Times New Roman" w:hAnsi="Times New Roman" w:cs="Times New Roman"/>
          <w:b/>
          <w:bCs/>
          <w:sz w:val="24"/>
          <w:szCs w:val="24"/>
        </w:rPr>
        <w:t xml:space="preserve"> Danuta Gruzinskienė</w:t>
      </w:r>
    </w:p>
    <w:p w14:paraId="04BB24FA" w14:textId="253435E7" w:rsidR="00EF0985" w:rsidRPr="006150C2" w:rsidRDefault="00A53739" w:rsidP="00950A4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6150C2">
        <w:rPr>
          <w:rFonts w:ascii="Times New Roman" w:eastAsia="Times New Roman" w:hAnsi="Times New Roman" w:cs="Times New Roman"/>
          <w:sz w:val="24"/>
          <w:szCs w:val="24"/>
        </w:rPr>
        <w:t xml:space="preserve">11. </w:t>
      </w:r>
      <w:r w:rsidR="00EF0985" w:rsidRPr="006150C2">
        <w:rPr>
          <w:rFonts w:ascii="Times New Roman" w:eastAsia="Times New Roman" w:hAnsi="Times New Roman" w:cs="Times New Roman"/>
          <w:sz w:val="24"/>
          <w:szCs w:val="24"/>
        </w:rPr>
        <w:t>Dėl pritarimo Anykščių rajono savivaldybės kontrolės ir audito tarnybos 2025 metų metinių ataskaitų rinkiniui (1-T-</w:t>
      </w:r>
      <w:r w:rsidR="006150C2" w:rsidRPr="006150C2">
        <w:rPr>
          <w:rFonts w:ascii="Times New Roman" w:eastAsia="Times New Roman" w:hAnsi="Times New Roman" w:cs="Times New Roman"/>
          <w:sz w:val="24"/>
          <w:szCs w:val="24"/>
        </w:rPr>
        <w:t>145</w:t>
      </w:r>
      <w:r w:rsidR="00EF0985" w:rsidRPr="006150C2">
        <w:rPr>
          <w:rFonts w:ascii="Times New Roman" w:eastAsia="Times New Roman" w:hAnsi="Times New Roman" w:cs="Times New Roman"/>
          <w:sz w:val="24"/>
          <w:szCs w:val="24"/>
        </w:rPr>
        <w:t>).</w:t>
      </w:r>
    </w:p>
    <w:p w14:paraId="379082DD" w14:textId="6D97F639" w:rsidR="00EF0985" w:rsidRPr="006150C2" w:rsidRDefault="00EF0985" w:rsidP="00A5373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6150C2">
        <w:rPr>
          <w:rFonts w:ascii="Times New Roman" w:eastAsia="Times New Roman" w:hAnsi="Times New Roman" w:cs="Times New Roman"/>
          <w:b/>
          <w:bCs/>
          <w:sz w:val="24"/>
          <w:szCs w:val="24"/>
        </w:rPr>
        <w:t xml:space="preserve">Pranešėjas </w:t>
      </w:r>
      <w:r w:rsidR="00A53739" w:rsidRPr="006150C2">
        <w:rPr>
          <w:rFonts w:ascii="Times New Roman" w:eastAsia="Times New Roman" w:hAnsi="Times New Roman" w:cs="Times New Roman"/>
          <w:b/>
          <w:bCs/>
          <w:sz w:val="24"/>
          <w:szCs w:val="24"/>
        </w:rPr>
        <w:t>–</w:t>
      </w:r>
      <w:r w:rsidRPr="006150C2">
        <w:rPr>
          <w:rFonts w:ascii="Times New Roman" w:eastAsia="Times New Roman" w:hAnsi="Times New Roman" w:cs="Times New Roman"/>
          <w:b/>
          <w:bCs/>
          <w:sz w:val="24"/>
          <w:szCs w:val="24"/>
        </w:rPr>
        <w:t xml:space="preserve"> Artūras Juozas Lakačauskas</w:t>
      </w:r>
    </w:p>
    <w:p w14:paraId="6679B55C" w14:textId="4C3AD570" w:rsidR="00950A4A" w:rsidRPr="00950A4A" w:rsidRDefault="00A53739" w:rsidP="00950A4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950A4A" w:rsidRPr="00950A4A">
        <w:rPr>
          <w:rFonts w:ascii="Times New Roman" w:eastAsia="Times New Roman" w:hAnsi="Times New Roman" w:cs="Times New Roman"/>
          <w:sz w:val="24"/>
          <w:szCs w:val="24"/>
        </w:rPr>
        <w:t>. Dėl Anykščių rajono savivaldybės tarybos 2023 m. birželio 29 d. sprendimo Nr. 1-TS-218 „Dėl Anykščių rajono savivaldybės tarybos kontrolės komiteto sudarymo“ pakeitimo (1-T-108)</w:t>
      </w:r>
      <w:r>
        <w:rPr>
          <w:rFonts w:ascii="Times New Roman" w:eastAsia="Times New Roman" w:hAnsi="Times New Roman" w:cs="Times New Roman"/>
          <w:sz w:val="24"/>
          <w:szCs w:val="24"/>
        </w:rPr>
        <w:t>.</w:t>
      </w:r>
    </w:p>
    <w:p w14:paraId="662F7FC2" w14:textId="62AE8719" w:rsidR="00950A4A" w:rsidRPr="00A53739" w:rsidRDefault="00950A4A" w:rsidP="00950A4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A53739">
        <w:rPr>
          <w:rFonts w:ascii="Times New Roman" w:eastAsia="Times New Roman" w:hAnsi="Times New Roman" w:cs="Times New Roman"/>
          <w:b/>
          <w:bCs/>
          <w:sz w:val="24"/>
          <w:szCs w:val="24"/>
        </w:rPr>
        <w:t xml:space="preserve">Pranešėjas </w:t>
      </w:r>
      <w:r w:rsidR="00A53739" w:rsidRPr="00A53739">
        <w:rPr>
          <w:rFonts w:ascii="Times New Roman" w:eastAsia="Times New Roman" w:hAnsi="Times New Roman" w:cs="Times New Roman"/>
          <w:b/>
          <w:bCs/>
          <w:sz w:val="24"/>
          <w:szCs w:val="24"/>
        </w:rPr>
        <w:t>–</w:t>
      </w:r>
      <w:r w:rsidRPr="00A53739">
        <w:rPr>
          <w:rFonts w:ascii="Times New Roman" w:eastAsia="Times New Roman" w:hAnsi="Times New Roman" w:cs="Times New Roman"/>
          <w:b/>
          <w:bCs/>
          <w:sz w:val="24"/>
          <w:szCs w:val="24"/>
        </w:rPr>
        <w:t xml:space="preserve"> Audrius Bulnis</w:t>
      </w:r>
    </w:p>
    <w:p w14:paraId="4745208D" w14:textId="348F083C" w:rsidR="00950A4A" w:rsidRPr="00950A4A" w:rsidRDefault="00A53739" w:rsidP="00950A4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00950A4A" w:rsidRPr="00950A4A">
        <w:rPr>
          <w:rFonts w:ascii="Times New Roman" w:eastAsia="Times New Roman" w:hAnsi="Times New Roman" w:cs="Times New Roman"/>
          <w:sz w:val="24"/>
          <w:szCs w:val="24"/>
        </w:rPr>
        <w:t>. Dėl Anykščių rajono savivaldybės seniūnaitijų seniūnaičių išlaidų, susijusių su jų, kaip seniūnaičių, veikla, apmokėjimo ir atsiskaitymo tvarkos aprašo patvirtinimo ir išmokos seniūnaičio išlaidoms, susijusioms su jo, kaip seniūnaičio veikla, apmokėti dydžio nustatymo (1-T-134)</w:t>
      </w:r>
      <w:r>
        <w:rPr>
          <w:rFonts w:ascii="Times New Roman" w:eastAsia="Times New Roman" w:hAnsi="Times New Roman" w:cs="Times New Roman"/>
          <w:sz w:val="24"/>
          <w:szCs w:val="24"/>
        </w:rPr>
        <w:t>.</w:t>
      </w:r>
    </w:p>
    <w:p w14:paraId="41FE8A5A" w14:textId="5C675621" w:rsidR="00950A4A" w:rsidRPr="00A53739" w:rsidRDefault="00950A4A" w:rsidP="00950A4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A53739">
        <w:rPr>
          <w:rFonts w:ascii="Times New Roman" w:eastAsia="Times New Roman" w:hAnsi="Times New Roman" w:cs="Times New Roman"/>
          <w:b/>
          <w:bCs/>
          <w:sz w:val="24"/>
          <w:szCs w:val="24"/>
        </w:rPr>
        <w:t xml:space="preserve">Pranešėja </w:t>
      </w:r>
      <w:r w:rsidR="00A53739" w:rsidRPr="00A53739">
        <w:rPr>
          <w:rFonts w:ascii="Times New Roman" w:eastAsia="Times New Roman" w:hAnsi="Times New Roman" w:cs="Times New Roman"/>
          <w:b/>
          <w:bCs/>
          <w:sz w:val="24"/>
          <w:szCs w:val="24"/>
        </w:rPr>
        <w:t>–</w:t>
      </w:r>
      <w:r w:rsidRPr="00A53739">
        <w:rPr>
          <w:rFonts w:ascii="Times New Roman" w:eastAsia="Times New Roman" w:hAnsi="Times New Roman" w:cs="Times New Roman"/>
          <w:b/>
          <w:bCs/>
          <w:sz w:val="24"/>
          <w:szCs w:val="24"/>
        </w:rPr>
        <w:t xml:space="preserve"> Loreta Pesliakienė</w:t>
      </w:r>
    </w:p>
    <w:p w14:paraId="5D0E8353" w14:textId="5794CB5C" w:rsidR="00950A4A" w:rsidRPr="00950A4A" w:rsidRDefault="00950A4A" w:rsidP="00950A4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50A4A">
        <w:rPr>
          <w:rFonts w:ascii="Times New Roman" w:eastAsia="Times New Roman" w:hAnsi="Times New Roman" w:cs="Times New Roman"/>
          <w:sz w:val="24"/>
          <w:szCs w:val="24"/>
        </w:rPr>
        <w:t>1</w:t>
      </w:r>
      <w:r w:rsidR="00A53739">
        <w:rPr>
          <w:rFonts w:ascii="Times New Roman" w:eastAsia="Times New Roman" w:hAnsi="Times New Roman" w:cs="Times New Roman"/>
          <w:sz w:val="24"/>
          <w:szCs w:val="24"/>
        </w:rPr>
        <w:t>4</w:t>
      </w:r>
      <w:r w:rsidRPr="00950A4A">
        <w:rPr>
          <w:rFonts w:ascii="Times New Roman" w:eastAsia="Times New Roman" w:hAnsi="Times New Roman" w:cs="Times New Roman"/>
          <w:sz w:val="24"/>
          <w:szCs w:val="24"/>
        </w:rPr>
        <w:t>. Dėl Anykščių rajono savivaldybės tarybos 2024 m. kovo 1 d. sprendimo Nr. 1-TS-41 ,,Dėl jaunimo užimtumo skatinimo projektų finansavimo tvarkos aprašo patvirtinimo“ pakeitimo (1-T-123)</w:t>
      </w:r>
      <w:r w:rsidR="00A53739">
        <w:rPr>
          <w:rFonts w:ascii="Times New Roman" w:eastAsia="Times New Roman" w:hAnsi="Times New Roman" w:cs="Times New Roman"/>
          <w:sz w:val="24"/>
          <w:szCs w:val="24"/>
        </w:rPr>
        <w:t>.</w:t>
      </w:r>
    </w:p>
    <w:p w14:paraId="10D0DED2" w14:textId="0BCCF3A9" w:rsidR="00950A4A" w:rsidRPr="00A53739" w:rsidRDefault="00950A4A" w:rsidP="00950A4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A53739">
        <w:rPr>
          <w:rFonts w:ascii="Times New Roman" w:eastAsia="Times New Roman" w:hAnsi="Times New Roman" w:cs="Times New Roman"/>
          <w:b/>
          <w:bCs/>
          <w:sz w:val="24"/>
          <w:szCs w:val="24"/>
        </w:rPr>
        <w:t xml:space="preserve">Pranešėja </w:t>
      </w:r>
      <w:r w:rsidR="00A53739" w:rsidRPr="00A53739">
        <w:rPr>
          <w:rFonts w:ascii="Times New Roman" w:eastAsia="Times New Roman" w:hAnsi="Times New Roman" w:cs="Times New Roman"/>
          <w:b/>
          <w:bCs/>
          <w:sz w:val="24"/>
          <w:szCs w:val="24"/>
        </w:rPr>
        <w:t>–</w:t>
      </w:r>
      <w:r w:rsidRPr="00A53739">
        <w:rPr>
          <w:rFonts w:ascii="Times New Roman" w:eastAsia="Times New Roman" w:hAnsi="Times New Roman" w:cs="Times New Roman"/>
          <w:b/>
          <w:bCs/>
          <w:sz w:val="24"/>
          <w:szCs w:val="24"/>
        </w:rPr>
        <w:t xml:space="preserve"> Inga Beresnevičiūtė</w:t>
      </w:r>
    </w:p>
    <w:p w14:paraId="3800E5B2" w14:textId="06D4460A" w:rsidR="00950A4A" w:rsidRPr="00950A4A" w:rsidRDefault="00950A4A" w:rsidP="00950A4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50A4A">
        <w:rPr>
          <w:rFonts w:ascii="Times New Roman" w:eastAsia="Times New Roman" w:hAnsi="Times New Roman" w:cs="Times New Roman"/>
          <w:sz w:val="24"/>
          <w:szCs w:val="24"/>
        </w:rPr>
        <w:t>1</w:t>
      </w:r>
      <w:r w:rsidR="00A53739">
        <w:rPr>
          <w:rFonts w:ascii="Times New Roman" w:eastAsia="Times New Roman" w:hAnsi="Times New Roman" w:cs="Times New Roman"/>
          <w:sz w:val="24"/>
          <w:szCs w:val="24"/>
        </w:rPr>
        <w:t>5</w:t>
      </w:r>
      <w:r w:rsidRPr="00950A4A">
        <w:rPr>
          <w:rFonts w:ascii="Times New Roman" w:eastAsia="Times New Roman" w:hAnsi="Times New Roman" w:cs="Times New Roman"/>
          <w:sz w:val="24"/>
          <w:szCs w:val="24"/>
        </w:rPr>
        <w:t xml:space="preserve">. Dėl Anykščių rajono savivaldybės tarybos 2025 m. </w:t>
      </w:r>
      <w:r w:rsidR="00A53739">
        <w:rPr>
          <w:rFonts w:ascii="Times New Roman" w:eastAsia="Times New Roman" w:hAnsi="Times New Roman" w:cs="Times New Roman"/>
          <w:sz w:val="24"/>
          <w:szCs w:val="24"/>
        </w:rPr>
        <w:t>s</w:t>
      </w:r>
      <w:r w:rsidRPr="00950A4A">
        <w:rPr>
          <w:rFonts w:ascii="Times New Roman" w:eastAsia="Times New Roman" w:hAnsi="Times New Roman" w:cs="Times New Roman"/>
          <w:sz w:val="24"/>
          <w:szCs w:val="24"/>
        </w:rPr>
        <w:t xml:space="preserve">ausio 30 d. </w:t>
      </w:r>
      <w:r w:rsidR="00A53739">
        <w:rPr>
          <w:rFonts w:ascii="Times New Roman" w:eastAsia="Times New Roman" w:hAnsi="Times New Roman" w:cs="Times New Roman"/>
          <w:sz w:val="24"/>
          <w:szCs w:val="24"/>
        </w:rPr>
        <w:t>s</w:t>
      </w:r>
      <w:r w:rsidRPr="00950A4A">
        <w:rPr>
          <w:rFonts w:ascii="Times New Roman" w:eastAsia="Times New Roman" w:hAnsi="Times New Roman" w:cs="Times New Roman"/>
          <w:sz w:val="24"/>
          <w:szCs w:val="24"/>
        </w:rPr>
        <w:t>prendimo Nr. 1-TS-6 „Dėl maksimalių socialinės globos, socialinės priežiūros ir laikino atokvėpio paslaugų išlaidų finansavimo Anykščių rajono savivaldybės gyventojams dydžių nustatymo“ pakeitimo (1-T-142)</w:t>
      </w:r>
      <w:r w:rsidR="00A53739">
        <w:rPr>
          <w:rFonts w:ascii="Times New Roman" w:eastAsia="Times New Roman" w:hAnsi="Times New Roman" w:cs="Times New Roman"/>
          <w:sz w:val="24"/>
          <w:szCs w:val="24"/>
        </w:rPr>
        <w:t>.</w:t>
      </w:r>
    </w:p>
    <w:p w14:paraId="1578BB7A" w14:textId="186F4268" w:rsidR="00950A4A" w:rsidRPr="00A53739" w:rsidRDefault="00950A4A" w:rsidP="00950A4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A53739">
        <w:rPr>
          <w:rFonts w:ascii="Times New Roman" w:eastAsia="Times New Roman" w:hAnsi="Times New Roman" w:cs="Times New Roman"/>
          <w:b/>
          <w:bCs/>
          <w:sz w:val="24"/>
          <w:szCs w:val="24"/>
        </w:rPr>
        <w:t xml:space="preserve">Pranešėja </w:t>
      </w:r>
      <w:r w:rsidR="00A53739" w:rsidRPr="00A53739">
        <w:rPr>
          <w:rFonts w:ascii="Times New Roman" w:eastAsia="Times New Roman" w:hAnsi="Times New Roman" w:cs="Times New Roman"/>
          <w:b/>
          <w:bCs/>
          <w:sz w:val="24"/>
          <w:szCs w:val="24"/>
        </w:rPr>
        <w:t>–</w:t>
      </w:r>
      <w:r w:rsidRPr="00A53739">
        <w:rPr>
          <w:rFonts w:ascii="Times New Roman" w:eastAsia="Times New Roman" w:hAnsi="Times New Roman" w:cs="Times New Roman"/>
          <w:b/>
          <w:bCs/>
          <w:sz w:val="24"/>
          <w:szCs w:val="24"/>
        </w:rPr>
        <w:t xml:space="preserve"> Vaida Laurukėnienė</w:t>
      </w:r>
    </w:p>
    <w:p w14:paraId="53BCFAAE" w14:textId="48B608C5" w:rsidR="00950A4A" w:rsidRPr="00950A4A" w:rsidRDefault="00950A4A" w:rsidP="00950A4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50A4A">
        <w:rPr>
          <w:rFonts w:ascii="Times New Roman" w:eastAsia="Times New Roman" w:hAnsi="Times New Roman" w:cs="Times New Roman"/>
          <w:sz w:val="24"/>
          <w:szCs w:val="24"/>
        </w:rPr>
        <w:t>1</w:t>
      </w:r>
      <w:r w:rsidR="00A53739">
        <w:rPr>
          <w:rFonts w:ascii="Times New Roman" w:eastAsia="Times New Roman" w:hAnsi="Times New Roman" w:cs="Times New Roman"/>
          <w:sz w:val="24"/>
          <w:szCs w:val="24"/>
        </w:rPr>
        <w:t>6</w:t>
      </w:r>
      <w:r w:rsidRPr="00950A4A">
        <w:rPr>
          <w:rFonts w:ascii="Times New Roman" w:eastAsia="Times New Roman" w:hAnsi="Times New Roman" w:cs="Times New Roman"/>
          <w:sz w:val="24"/>
          <w:szCs w:val="24"/>
        </w:rPr>
        <w:t>. Dėl pritarimo trišalei sutarčiai ir įgali</w:t>
      </w:r>
      <w:r w:rsidR="00BB115C">
        <w:rPr>
          <w:rFonts w:ascii="Times New Roman" w:eastAsia="Times New Roman" w:hAnsi="Times New Roman" w:cs="Times New Roman"/>
          <w:sz w:val="24"/>
          <w:szCs w:val="24"/>
        </w:rPr>
        <w:t>o</w:t>
      </w:r>
      <w:r w:rsidRPr="00950A4A">
        <w:rPr>
          <w:rFonts w:ascii="Times New Roman" w:eastAsia="Times New Roman" w:hAnsi="Times New Roman" w:cs="Times New Roman"/>
          <w:sz w:val="24"/>
          <w:szCs w:val="24"/>
        </w:rPr>
        <w:t>jimo pasirašyti sutartį (1-T-111)</w:t>
      </w:r>
      <w:r w:rsidR="00A53739">
        <w:rPr>
          <w:rFonts w:ascii="Times New Roman" w:eastAsia="Times New Roman" w:hAnsi="Times New Roman" w:cs="Times New Roman"/>
          <w:sz w:val="24"/>
          <w:szCs w:val="24"/>
        </w:rPr>
        <w:t>.</w:t>
      </w:r>
    </w:p>
    <w:p w14:paraId="13E9CA5E" w14:textId="786EAB7E" w:rsidR="00950A4A" w:rsidRPr="00950A4A" w:rsidRDefault="00950A4A" w:rsidP="00950A4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50A4A">
        <w:rPr>
          <w:rFonts w:ascii="Times New Roman" w:eastAsia="Times New Roman" w:hAnsi="Times New Roman" w:cs="Times New Roman"/>
          <w:sz w:val="24"/>
          <w:szCs w:val="24"/>
        </w:rPr>
        <w:t>1</w:t>
      </w:r>
      <w:r w:rsidR="00A53739">
        <w:rPr>
          <w:rFonts w:ascii="Times New Roman" w:eastAsia="Times New Roman" w:hAnsi="Times New Roman" w:cs="Times New Roman"/>
          <w:sz w:val="24"/>
          <w:szCs w:val="24"/>
        </w:rPr>
        <w:t>7</w:t>
      </w:r>
      <w:r w:rsidRPr="00950A4A">
        <w:rPr>
          <w:rFonts w:ascii="Times New Roman" w:eastAsia="Times New Roman" w:hAnsi="Times New Roman" w:cs="Times New Roman"/>
          <w:sz w:val="24"/>
          <w:szCs w:val="24"/>
        </w:rPr>
        <w:t>. Dėl pritarimo 2026 m. objektų sąrašui ir įgaliojimo pasirašyti finansavimo sutartį (1-T-124)</w:t>
      </w:r>
      <w:r w:rsidR="00A53739">
        <w:rPr>
          <w:rFonts w:ascii="Times New Roman" w:eastAsia="Times New Roman" w:hAnsi="Times New Roman" w:cs="Times New Roman"/>
          <w:sz w:val="24"/>
          <w:szCs w:val="24"/>
        </w:rPr>
        <w:t>.</w:t>
      </w:r>
    </w:p>
    <w:p w14:paraId="0B0533DF" w14:textId="37FC099B" w:rsidR="00950A4A" w:rsidRPr="00A53739" w:rsidRDefault="00950A4A" w:rsidP="00950A4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A53739">
        <w:rPr>
          <w:rFonts w:ascii="Times New Roman" w:eastAsia="Times New Roman" w:hAnsi="Times New Roman" w:cs="Times New Roman"/>
          <w:b/>
          <w:bCs/>
          <w:sz w:val="24"/>
          <w:szCs w:val="24"/>
        </w:rPr>
        <w:t xml:space="preserve">Pranešėjas </w:t>
      </w:r>
      <w:r w:rsidR="00A53739" w:rsidRPr="00A53739">
        <w:rPr>
          <w:rFonts w:ascii="Times New Roman" w:eastAsia="Times New Roman" w:hAnsi="Times New Roman" w:cs="Times New Roman"/>
          <w:b/>
          <w:bCs/>
          <w:sz w:val="24"/>
          <w:szCs w:val="24"/>
        </w:rPr>
        <w:t>–</w:t>
      </w:r>
      <w:r w:rsidRPr="00A53739">
        <w:rPr>
          <w:rFonts w:ascii="Times New Roman" w:eastAsia="Times New Roman" w:hAnsi="Times New Roman" w:cs="Times New Roman"/>
          <w:b/>
          <w:bCs/>
          <w:sz w:val="24"/>
          <w:szCs w:val="24"/>
        </w:rPr>
        <w:t xml:space="preserve"> Laurynas Gabrilavičius</w:t>
      </w:r>
    </w:p>
    <w:p w14:paraId="61A39C92" w14:textId="241FF7BC" w:rsidR="00950A4A" w:rsidRPr="00950A4A" w:rsidRDefault="00950A4A" w:rsidP="00950A4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50A4A">
        <w:rPr>
          <w:rFonts w:ascii="Times New Roman" w:eastAsia="Times New Roman" w:hAnsi="Times New Roman" w:cs="Times New Roman"/>
          <w:sz w:val="24"/>
          <w:szCs w:val="24"/>
        </w:rPr>
        <w:t>1</w:t>
      </w:r>
      <w:r w:rsidR="00A53739">
        <w:rPr>
          <w:rFonts w:ascii="Times New Roman" w:eastAsia="Times New Roman" w:hAnsi="Times New Roman" w:cs="Times New Roman"/>
          <w:sz w:val="24"/>
          <w:szCs w:val="24"/>
        </w:rPr>
        <w:t>8</w:t>
      </w:r>
      <w:r w:rsidRPr="00950A4A">
        <w:rPr>
          <w:rFonts w:ascii="Times New Roman" w:eastAsia="Times New Roman" w:hAnsi="Times New Roman" w:cs="Times New Roman"/>
          <w:sz w:val="24"/>
          <w:szCs w:val="24"/>
        </w:rPr>
        <w:t>. Dėl kitos paskirties valstybinės žemės sklypo (kadastro Nr. 3403/0002:86), esančio Anykščiuose, Šilo g. 4, nuomos (1-T-120)</w:t>
      </w:r>
      <w:r w:rsidR="00A53739">
        <w:rPr>
          <w:rFonts w:ascii="Times New Roman" w:eastAsia="Times New Roman" w:hAnsi="Times New Roman" w:cs="Times New Roman"/>
          <w:sz w:val="24"/>
          <w:szCs w:val="24"/>
        </w:rPr>
        <w:t>.</w:t>
      </w:r>
    </w:p>
    <w:p w14:paraId="5CBA6D78" w14:textId="3971993D" w:rsidR="00950A4A" w:rsidRPr="00950A4A" w:rsidRDefault="00950A4A" w:rsidP="00950A4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50A4A">
        <w:rPr>
          <w:rFonts w:ascii="Times New Roman" w:eastAsia="Times New Roman" w:hAnsi="Times New Roman" w:cs="Times New Roman"/>
          <w:sz w:val="24"/>
          <w:szCs w:val="24"/>
        </w:rPr>
        <w:t>1</w:t>
      </w:r>
      <w:r w:rsidR="00A53739">
        <w:rPr>
          <w:rFonts w:ascii="Times New Roman" w:eastAsia="Times New Roman" w:hAnsi="Times New Roman" w:cs="Times New Roman"/>
          <w:sz w:val="24"/>
          <w:szCs w:val="24"/>
        </w:rPr>
        <w:t>9</w:t>
      </w:r>
      <w:r w:rsidRPr="00950A4A">
        <w:rPr>
          <w:rFonts w:ascii="Times New Roman" w:eastAsia="Times New Roman" w:hAnsi="Times New Roman" w:cs="Times New Roman"/>
          <w:sz w:val="24"/>
          <w:szCs w:val="24"/>
        </w:rPr>
        <w:t>. Dėl valstybinės žemės ūkio paskirties žemės sklypo (unikalus Nr. 4400-2288-5950), esančio Anykščių r. sav., Kurklių sen., Kurklių mstl., nuomos (1-T-106)</w:t>
      </w:r>
      <w:r w:rsidR="00A53739">
        <w:rPr>
          <w:rFonts w:ascii="Times New Roman" w:eastAsia="Times New Roman" w:hAnsi="Times New Roman" w:cs="Times New Roman"/>
          <w:sz w:val="24"/>
          <w:szCs w:val="24"/>
        </w:rPr>
        <w:t>.</w:t>
      </w:r>
    </w:p>
    <w:p w14:paraId="77068C07" w14:textId="65DA0568" w:rsidR="00950A4A" w:rsidRPr="00950A4A" w:rsidRDefault="00A53739" w:rsidP="00950A4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950A4A" w:rsidRPr="00950A4A">
        <w:rPr>
          <w:rFonts w:ascii="Times New Roman" w:eastAsia="Times New Roman" w:hAnsi="Times New Roman" w:cs="Times New Roman"/>
          <w:sz w:val="24"/>
          <w:szCs w:val="24"/>
        </w:rPr>
        <w:t>. Dėl 2023 m. liepos 3 d. valstybinės žemės nuomos sutarties Nr. 38SNŽ-476-(14.38.55 E.) nutraukimo (1-T-118)</w:t>
      </w:r>
      <w:r>
        <w:rPr>
          <w:rFonts w:ascii="Times New Roman" w:eastAsia="Times New Roman" w:hAnsi="Times New Roman" w:cs="Times New Roman"/>
          <w:sz w:val="24"/>
          <w:szCs w:val="24"/>
        </w:rPr>
        <w:t>.</w:t>
      </w:r>
    </w:p>
    <w:p w14:paraId="5136D6E9" w14:textId="5A530C35" w:rsidR="00950A4A" w:rsidRPr="00950A4A" w:rsidRDefault="006E1E56" w:rsidP="00950A4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950A4A" w:rsidRPr="00950A4A">
        <w:rPr>
          <w:rFonts w:ascii="Times New Roman" w:eastAsia="Times New Roman" w:hAnsi="Times New Roman" w:cs="Times New Roman"/>
          <w:sz w:val="24"/>
          <w:szCs w:val="24"/>
        </w:rPr>
        <w:t>1. Dėl 2025 m. gruodžio 5 d. valstybinės žemės nuomos sutarties Nr. 6-850 pakeitimo (1-T-125)</w:t>
      </w:r>
      <w:r>
        <w:rPr>
          <w:rFonts w:ascii="Times New Roman" w:eastAsia="Times New Roman" w:hAnsi="Times New Roman" w:cs="Times New Roman"/>
          <w:sz w:val="24"/>
          <w:szCs w:val="24"/>
        </w:rPr>
        <w:t>.</w:t>
      </w:r>
    </w:p>
    <w:p w14:paraId="3FDF97EA" w14:textId="5BD11599" w:rsidR="00950A4A" w:rsidRPr="00950A4A" w:rsidRDefault="006E1E56" w:rsidP="00950A4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r w:rsidR="00950A4A" w:rsidRPr="00950A4A">
        <w:rPr>
          <w:rFonts w:ascii="Times New Roman" w:eastAsia="Times New Roman" w:hAnsi="Times New Roman" w:cs="Times New Roman"/>
          <w:sz w:val="24"/>
          <w:szCs w:val="24"/>
        </w:rPr>
        <w:t>. Dėl Anykščių miesto teritorijos bendrojo plano keitimo koregavimo, taisant techninę klaidą, patvirtinimo (1-T-119)</w:t>
      </w:r>
      <w:r>
        <w:rPr>
          <w:rFonts w:ascii="Times New Roman" w:eastAsia="Times New Roman" w:hAnsi="Times New Roman" w:cs="Times New Roman"/>
          <w:sz w:val="24"/>
          <w:szCs w:val="24"/>
        </w:rPr>
        <w:t>.</w:t>
      </w:r>
    </w:p>
    <w:p w14:paraId="7FD3BBBA" w14:textId="3672928C" w:rsidR="00950A4A" w:rsidRPr="00950A4A" w:rsidRDefault="006E1E56" w:rsidP="00950A4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00950A4A" w:rsidRPr="00950A4A">
        <w:rPr>
          <w:rFonts w:ascii="Times New Roman" w:eastAsia="Times New Roman" w:hAnsi="Times New Roman" w:cs="Times New Roman"/>
          <w:sz w:val="24"/>
          <w:szCs w:val="24"/>
        </w:rPr>
        <w:t>. Dėl Anykščių rajono savivaldybės sutikimų statyti statinius išdavimo taisyklių patvirtinimo (1-T-109)</w:t>
      </w:r>
      <w:r>
        <w:rPr>
          <w:rFonts w:ascii="Times New Roman" w:eastAsia="Times New Roman" w:hAnsi="Times New Roman" w:cs="Times New Roman"/>
          <w:sz w:val="24"/>
          <w:szCs w:val="24"/>
        </w:rPr>
        <w:t>.</w:t>
      </w:r>
    </w:p>
    <w:p w14:paraId="3EF14217" w14:textId="16E99937" w:rsidR="00950A4A" w:rsidRPr="00950A4A" w:rsidRDefault="00950A4A" w:rsidP="006E1E56">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50A4A">
        <w:rPr>
          <w:rFonts w:ascii="Times New Roman" w:eastAsia="Times New Roman" w:hAnsi="Times New Roman" w:cs="Times New Roman"/>
          <w:sz w:val="24"/>
          <w:szCs w:val="24"/>
        </w:rPr>
        <w:lastRenderedPageBreak/>
        <w:t>2</w:t>
      </w:r>
      <w:r w:rsidR="006E1E56">
        <w:rPr>
          <w:rFonts w:ascii="Times New Roman" w:eastAsia="Times New Roman" w:hAnsi="Times New Roman" w:cs="Times New Roman"/>
          <w:sz w:val="24"/>
          <w:szCs w:val="24"/>
        </w:rPr>
        <w:t>4</w:t>
      </w:r>
      <w:r w:rsidRPr="00950A4A">
        <w:rPr>
          <w:rFonts w:ascii="Times New Roman" w:eastAsia="Times New Roman" w:hAnsi="Times New Roman" w:cs="Times New Roman"/>
          <w:sz w:val="24"/>
          <w:szCs w:val="24"/>
        </w:rPr>
        <w:t>. Dėl žemės sklypo (kadastro Nr. 3403/0002:34), esančio Anykščiuose, J. Biliūno g. 89, dalies nuomos (1-T-112)</w:t>
      </w:r>
      <w:r w:rsidR="006E1E56">
        <w:rPr>
          <w:rFonts w:ascii="Times New Roman" w:eastAsia="Times New Roman" w:hAnsi="Times New Roman" w:cs="Times New Roman"/>
          <w:sz w:val="24"/>
          <w:szCs w:val="24"/>
        </w:rPr>
        <w:t>.</w:t>
      </w:r>
    </w:p>
    <w:p w14:paraId="48813569" w14:textId="2C8AF265" w:rsidR="00950A4A" w:rsidRPr="00950A4A" w:rsidRDefault="00950A4A" w:rsidP="00950A4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50A4A">
        <w:rPr>
          <w:rFonts w:ascii="Times New Roman" w:eastAsia="Times New Roman" w:hAnsi="Times New Roman" w:cs="Times New Roman"/>
          <w:sz w:val="24"/>
          <w:szCs w:val="24"/>
        </w:rPr>
        <w:t>2</w:t>
      </w:r>
      <w:r w:rsidR="006E1E56">
        <w:rPr>
          <w:rFonts w:ascii="Times New Roman" w:eastAsia="Times New Roman" w:hAnsi="Times New Roman" w:cs="Times New Roman"/>
          <w:sz w:val="24"/>
          <w:szCs w:val="24"/>
        </w:rPr>
        <w:t>5</w:t>
      </w:r>
      <w:r w:rsidRPr="00950A4A">
        <w:rPr>
          <w:rFonts w:ascii="Times New Roman" w:eastAsia="Times New Roman" w:hAnsi="Times New Roman" w:cs="Times New Roman"/>
          <w:sz w:val="24"/>
          <w:szCs w:val="24"/>
        </w:rPr>
        <w:t>. Dėl žemės sklypo (kadastro Nr. 3403/0011:61), esančio Anykščiuose, J. Biliūno g. 26, dalies nuomos (1-T-104)</w:t>
      </w:r>
      <w:r w:rsidR="006E1E56">
        <w:rPr>
          <w:rFonts w:ascii="Times New Roman" w:eastAsia="Times New Roman" w:hAnsi="Times New Roman" w:cs="Times New Roman"/>
          <w:sz w:val="24"/>
          <w:szCs w:val="24"/>
        </w:rPr>
        <w:t>.</w:t>
      </w:r>
    </w:p>
    <w:p w14:paraId="0FD8ECA0" w14:textId="1E10AFE7" w:rsidR="00950A4A" w:rsidRDefault="00950A4A" w:rsidP="005C6B79">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50A4A">
        <w:rPr>
          <w:rFonts w:ascii="Times New Roman" w:eastAsia="Times New Roman" w:hAnsi="Times New Roman" w:cs="Times New Roman"/>
          <w:sz w:val="24"/>
          <w:szCs w:val="24"/>
        </w:rPr>
        <w:t>2</w:t>
      </w:r>
      <w:r w:rsidR="006E1E56">
        <w:rPr>
          <w:rFonts w:ascii="Times New Roman" w:eastAsia="Times New Roman" w:hAnsi="Times New Roman" w:cs="Times New Roman"/>
          <w:sz w:val="24"/>
          <w:szCs w:val="24"/>
        </w:rPr>
        <w:t>6</w:t>
      </w:r>
      <w:r w:rsidRPr="00950A4A">
        <w:rPr>
          <w:rFonts w:ascii="Times New Roman" w:eastAsia="Times New Roman" w:hAnsi="Times New Roman" w:cs="Times New Roman"/>
          <w:sz w:val="24"/>
          <w:szCs w:val="24"/>
        </w:rPr>
        <w:t>. Dėl žemės sklypo (kadastro Nr. 3403/0011:61), esančio Anykščiuose, J. Biliūno g. 26, dalies nuomos (1-T-105)</w:t>
      </w:r>
      <w:r w:rsidR="006E1E56">
        <w:rPr>
          <w:rFonts w:ascii="Times New Roman" w:eastAsia="Times New Roman" w:hAnsi="Times New Roman" w:cs="Times New Roman"/>
          <w:sz w:val="24"/>
          <w:szCs w:val="24"/>
        </w:rPr>
        <w:t>.</w:t>
      </w:r>
    </w:p>
    <w:p w14:paraId="2554C234" w14:textId="4C225DDB" w:rsidR="00A02AE7" w:rsidRPr="00DB64C5" w:rsidRDefault="00984F2F" w:rsidP="00950A4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DB64C5">
        <w:rPr>
          <w:rFonts w:ascii="Times New Roman" w:eastAsia="Times New Roman" w:hAnsi="Times New Roman" w:cs="Times New Roman"/>
          <w:sz w:val="24"/>
          <w:szCs w:val="24"/>
        </w:rPr>
        <w:t>27</w:t>
      </w:r>
      <w:r w:rsidR="00A02AE7" w:rsidRPr="00DB64C5">
        <w:rPr>
          <w:rFonts w:ascii="Times New Roman" w:eastAsia="Times New Roman" w:hAnsi="Times New Roman" w:cs="Times New Roman"/>
          <w:sz w:val="24"/>
          <w:szCs w:val="24"/>
        </w:rPr>
        <w:t>. Dėl kitos paskirties valstybinės žemės sklypo (kadastro Nr. 3476/0001:384), esančio Traupio mstl., Nevėžio g. 9, panaudos (1-T-</w:t>
      </w:r>
      <w:r w:rsidR="00DB64C5" w:rsidRPr="00DB64C5">
        <w:rPr>
          <w:rFonts w:ascii="Times New Roman" w:eastAsia="Times New Roman" w:hAnsi="Times New Roman" w:cs="Times New Roman"/>
          <w:sz w:val="24"/>
          <w:szCs w:val="24"/>
        </w:rPr>
        <w:t>147</w:t>
      </w:r>
      <w:r w:rsidR="00A02AE7" w:rsidRPr="00DB64C5">
        <w:rPr>
          <w:rFonts w:ascii="Times New Roman" w:eastAsia="Times New Roman" w:hAnsi="Times New Roman" w:cs="Times New Roman"/>
          <w:sz w:val="24"/>
          <w:szCs w:val="24"/>
        </w:rPr>
        <w:t>).</w:t>
      </w:r>
    </w:p>
    <w:p w14:paraId="0FFA7D29" w14:textId="302DA34E" w:rsidR="00950A4A" w:rsidRPr="00984F2F" w:rsidRDefault="00950A4A" w:rsidP="00950A4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984F2F">
        <w:rPr>
          <w:rFonts w:ascii="Times New Roman" w:eastAsia="Times New Roman" w:hAnsi="Times New Roman" w:cs="Times New Roman"/>
          <w:b/>
          <w:bCs/>
          <w:sz w:val="24"/>
          <w:szCs w:val="24"/>
        </w:rPr>
        <w:t xml:space="preserve">Pranešėja </w:t>
      </w:r>
      <w:r w:rsidR="00984F2F" w:rsidRPr="00984F2F">
        <w:rPr>
          <w:rFonts w:ascii="Times New Roman" w:eastAsia="Times New Roman" w:hAnsi="Times New Roman" w:cs="Times New Roman"/>
          <w:b/>
          <w:bCs/>
          <w:sz w:val="24"/>
          <w:szCs w:val="24"/>
        </w:rPr>
        <w:t>–</w:t>
      </w:r>
      <w:r w:rsidRPr="00984F2F">
        <w:rPr>
          <w:rFonts w:ascii="Times New Roman" w:eastAsia="Times New Roman" w:hAnsi="Times New Roman" w:cs="Times New Roman"/>
          <w:b/>
          <w:bCs/>
          <w:sz w:val="24"/>
          <w:szCs w:val="24"/>
        </w:rPr>
        <w:t xml:space="preserve"> Daiva Gasiūnienė</w:t>
      </w:r>
    </w:p>
    <w:p w14:paraId="17A048DE" w14:textId="19E82D58" w:rsidR="00950A4A" w:rsidRPr="00950A4A" w:rsidRDefault="00950A4A" w:rsidP="00950A4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50A4A">
        <w:rPr>
          <w:rFonts w:ascii="Times New Roman" w:eastAsia="Times New Roman" w:hAnsi="Times New Roman" w:cs="Times New Roman"/>
          <w:sz w:val="24"/>
          <w:szCs w:val="24"/>
        </w:rPr>
        <w:t>2</w:t>
      </w:r>
      <w:r w:rsidR="00984F2F">
        <w:rPr>
          <w:rFonts w:ascii="Times New Roman" w:eastAsia="Times New Roman" w:hAnsi="Times New Roman" w:cs="Times New Roman"/>
          <w:sz w:val="24"/>
          <w:szCs w:val="24"/>
        </w:rPr>
        <w:t>8</w:t>
      </w:r>
      <w:r w:rsidRPr="00950A4A">
        <w:rPr>
          <w:rFonts w:ascii="Times New Roman" w:eastAsia="Times New Roman" w:hAnsi="Times New Roman" w:cs="Times New Roman"/>
          <w:sz w:val="24"/>
          <w:szCs w:val="24"/>
        </w:rPr>
        <w:t>. Dėl leidimo viešajai įstaigai Anykščių rajono savivaldybės pirminės sveikatos priežiūros centrui įsigyti automobilį (1-T-122)</w:t>
      </w:r>
      <w:r w:rsidR="00984F2F">
        <w:rPr>
          <w:rFonts w:ascii="Times New Roman" w:eastAsia="Times New Roman" w:hAnsi="Times New Roman" w:cs="Times New Roman"/>
          <w:sz w:val="24"/>
          <w:szCs w:val="24"/>
        </w:rPr>
        <w:t>.</w:t>
      </w:r>
    </w:p>
    <w:p w14:paraId="7B181E3F" w14:textId="213CB640" w:rsidR="00950A4A" w:rsidRPr="00950A4A" w:rsidRDefault="00950A4A" w:rsidP="00950A4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50A4A">
        <w:rPr>
          <w:rFonts w:ascii="Times New Roman" w:eastAsia="Times New Roman" w:hAnsi="Times New Roman" w:cs="Times New Roman"/>
          <w:sz w:val="24"/>
          <w:szCs w:val="24"/>
        </w:rPr>
        <w:t>2</w:t>
      </w:r>
      <w:r w:rsidR="00984F2F">
        <w:rPr>
          <w:rFonts w:ascii="Times New Roman" w:eastAsia="Times New Roman" w:hAnsi="Times New Roman" w:cs="Times New Roman"/>
          <w:sz w:val="24"/>
          <w:szCs w:val="24"/>
        </w:rPr>
        <w:t>9</w:t>
      </w:r>
      <w:r w:rsidRPr="00950A4A">
        <w:rPr>
          <w:rFonts w:ascii="Times New Roman" w:eastAsia="Times New Roman" w:hAnsi="Times New Roman" w:cs="Times New Roman"/>
          <w:sz w:val="24"/>
          <w:szCs w:val="24"/>
        </w:rPr>
        <w:t>. Dėl rezervų sudarymo viešajai įstaigai Anykščių rajono psichikos sveikatos centrui (1-T-126)</w:t>
      </w:r>
      <w:r w:rsidR="00984F2F">
        <w:rPr>
          <w:rFonts w:ascii="Times New Roman" w:eastAsia="Times New Roman" w:hAnsi="Times New Roman" w:cs="Times New Roman"/>
          <w:sz w:val="24"/>
          <w:szCs w:val="24"/>
        </w:rPr>
        <w:t>.</w:t>
      </w:r>
    </w:p>
    <w:p w14:paraId="674D6087" w14:textId="767A36E9" w:rsidR="00950A4A" w:rsidRPr="00950A4A" w:rsidRDefault="00984F2F" w:rsidP="00950A4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r w:rsidR="00950A4A" w:rsidRPr="00950A4A">
        <w:rPr>
          <w:rFonts w:ascii="Times New Roman" w:eastAsia="Times New Roman" w:hAnsi="Times New Roman" w:cs="Times New Roman"/>
          <w:sz w:val="24"/>
          <w:szCs w:val="24"/>
        </w:rPr>
        <w:t>. Dėl rezervų sudarymo viešajai įstaigai Anykščių rajono savivaldybės pirminės sveikatos priežiūros centrui (1-T-121)</w:t>
      </w:r>
      <w:r>
        <w:rPr>
          <w:rFonts w:ascii="Times New Roman" w:eastAsia="Times New Roman" w:hAnsi="Times New Roman" w:cs="Times New Roman"/>
          <w:sz w:val="24"/>
          <w:szCs w:val="24"/>
        </w:rPr>
        <w:t>.</w:t>
      </w:r>
    </w:p>
    <w:p w14:paraId="1E7D0ECF" w14:textId="22743AF6" w:rsidR="00950A4A" w:rsidRPr="00950A4A" w:rsidRDefault="00984F2F" w:rsidP="00950A4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r w:rsidR="00950A4A" w:rsidRPr="00950A4A">
        <w:rPr>
          <w:rFonts w:ascii="Times New Roman" w:eastAsia="Times New Roman" w:hAnsi="Times New Roman" w:cs="Times New Roman"/>
          <w:sz w:val="24"/>
          <w:szCs w:val="24"/>
        </w:rPr>
        <w:t>. Dėl viešosios įstaigos Anykščių rajono savivaldybės ligoninės 2025 metų metinių ataskaitų rinkinio patvirtinimo (1-T-137)</w:t>
      </w:r>
      <w:r>
        <w:rPr>
          <w:rFonts w:ascii="Times New Roman" w:eastAsia="Times New Roman" w:hAnsi="Times New Roman" w:cs="Times New Roman"/>
          <w:sz w:val="24"/>
          <w:szCs w:val="24"/>
        </w:rPr>
        <w:t>.</w:t>
      </w:r>
    </w:p>
    <w:p w14:paraId="3EADE707" w14:textId="1DE578A6" w:rsidR="00950A4A" w:rsidRPr="00984F2F" w:rsidRDefault="00950A4A" w:rsidP="00950A4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984F2F">
        <w:rPr>
          <w:rFonts w:ascii="Times New Roman" w:eastAsia="Times New Roman" w:hAnsi="Times New Roman" w:cs="Times New Roman"/>
          <w:b/>
          <w:bCs/>
          <w:sz w:val="24"/>
          <w:szCs w:val="24"/>
        </w:rPr>
        <w:t xml:space="preserve">Pranešėja </w:t>
      </w:r>
      <w:r w:rsidR="00984F2F" w:rsidRPr="00984F2F">
        <w:rPr>
          <w:rFonts w:ascii="Times New Roman" w:eastAsia="Times New Roman" w:hAnsi="Times New Roman" w:cs="Times New Roman"/>
          <w:b/>
          <w:bCs/>
          <w:sz w:val="24"/>
          <w:szCs w:val="24"/>
        </w:rPr>
        <w:t>–</w:t>
      </w:r>
      <w:r w:rsidRPr="00984F2F">
        <w:rPr>
          <w:rFonts w:ascii="Times New Roman" w:eastAsia="Times New Roman" w:hAnsi="Times New Roman" w:cs="Times New Roman"/>
          <w:b/>
          <w:bCs/>
          <w:sz w:val="24"/>
          <w:szCs w:val="24"/>
        </w:rPr>
        <w:t xml:space="preserve"> Vaiva Daugelavičienė</w:t>
      </w:r>
    </w:p>
    <w:p w14:paraId="3084CA7D" w14:textId="3176C556" w:rsidR="00950A4A" w:rsidRPr="00950A4A" w:rsidRDefault="00984F2F" w:rsidP="00950A4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950A4A" w:rsidRPr="00950A4A">
        <w:rPr>
          <w:rFonts w:ascii="Times New Roman" w:eastAsia="Times New Roman" w:hAnsi="Times New Roman" w:cs="Times New Roman"/>
          <w:sz w:val="24"/>
          <w:szCs w:val="24"/>
        </w:rPr>
        <w:t>2. Dėl viešajai įstaigai Anykščių turizmo ir verslo informacijos centrui perduodamo dalininko įnašo (1-T-116)</w:t>
      </w:r>
      <w:r>
        <w:rPr>
          <w:rFonts w:ascii="Times New Roman" w:eastAsia="Times New Roman" w:hAnsi="Times New Roman" w:cs="Times New Roman"/>
          <w:sz w:val="24"/>
          <w:szCs w:val="24"/>
        </w:rPr>
        <w:t>.</w:t>
      </w:r>
    </w:p>
    <w:p w14:paraId="7158FA2B" w14:textId="70201737" w:rsidR="00950A4A" w:rsidRPr="00950A4A" w:rsidRDefault="00984F2F" w:rsidP="00950A4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r w:rsidR="00950A4A" w:rsidRPr="00950A4A">
        <w:rPr>
          <w:rFonts w:ascii="Times New Roman" w:eastAsia="Times New Roman" w:hAnsi="Times New Roman" w:cs="Times New Roman"/>
          <w:sz w:val="24"/>
          <w:szCs w:val="24"/>
        </w:rPr>
        <w:t>. Dėl viešosios įstaigos Anykščių turizmo ir verslo informacijos centro 2025 metų metinių ataskaitų rinkinio patvirtinimo (1-T-130)</w:t>
      </w:r>
      <w:r>
        <w:rPr>
          <w:rFonts w:ascii="Times New Roman" w:eastAsia="Times New Roman" w:hAnsi="Times New Roman" w:cs="Times New Roman"/>
          <w:sz w:val="24"/>
          <w:szCs w:val="24"/>
        </w:rPr>
        <w:t>.</w:t>
      </w:r>
    </w:p>
    <w:p w14:paraId="7D823EE0" w14:textId="41788D26" w:rsidR="00950A4A" w:rsidRPr="00950A4A" w:rsidRDefault="00984F2F" w:rsidP="00950A4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r w:rsidR="00950A4A" w:rsidRPr="00950A4A">
        <w:rPr>
          <w:rFonts w:ascii="Times New Roman" w:eastAsia="Times New Roman" w:hAnsi="Times New Roman" w:cs="Times New Roman"/>
          <w:sz w:val="24"/>
          <w:szCs w:val="24"/>
        </w:rPr>
        <w:t>. Dėl viešosios įstaigos Anykščių menų inkubatoriaus-menų studijos 2025 metų metinių ataskaitų rinkinio patvirtinimo (1-T-138)</w:t>
      </w:r>
      <w:r>
        <w:rPr>
          <w:rFonts w:ascii="Times New Roman" w:eastAsia="Times New Roman" w:hAnsi="Times New Roman" w:cs="Times New Roman"/>
          <w:sz w:val="24"/>
          <w:szCs w:val="24"/>
        </w:rPr>
        <w:t>.</w:t>
      </w:r>
    </w:p>
    <w:p w14:paraId="08B30FF0" w14:textId="0AA936F0" w:rsidR="00950A4A" w:rsidRPr="00984F2F" w:rsidRDefault="00950A4A" w:rsidP="00950A4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984F2F">
        <w:rPr>
          <w:rFonts w:ascii="Times New Roman" w:eastAsia="Times New Roman" w:hAnsi="Times New Roman" w:cs="Times New Roman"/>
          <w:b/>
          <w:bCs/>
          <w:sz w:val="24"/>
          <w:szCs w:val="24"/>
        </w:rPr>
        <w:t xml:space="preserve">Pranešėja </w:t>
      </w:r>
      <w:r w:rsidR="00984F2F" w:rsidRPr="00984F2F">
        <w:rPr>
          <w:rFonts w:ascii="Times New Roman" w:eastAsia="Times New Roman" w:hAnsi="Times New Roman" w:cs="Times New Roman"/>
          <w:b/>
          <w:bCs/>
          <w:sz w:val="24"/>
          <w:szCs w:val="24"/>
        </w:rPr>
        <w:t>–</w:t>
      </w:r>
      <w:r w:rsidRPr="00984F2F">
        <w:rPr>
          <w:rFonts w:ascii="Times New Roman" w:eastAsia="Times New Roman" w:hAnsi="Times New Roman" w:cs="Times New Roman"/>
          <w:b/>
          <w:bCs/>
          <w:sz w:val="24"/>
          <w:szCs w:val="24"/>
        </w:rPr>
        <w:t xml:space="preserve"> Inga Eidrigevičienė</w:t>
      </w:r>
    </w:p>
    <w:p w14:paraId="587727B4" w14:textId="126E5BF7" w:rsidR="00950A4A" w:rsidRPr="00950A4A" w:rsidRDefault="00950A4A" w:rsidP="00950A4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50A4A">
        <w:rPr>
          <w:rFonts w:ascii="Times New Roman" w:eastAsia="Times New Roman" w:hAnsi="Times New Roman" w:cs="Times New Roman"/>
          <w:sz w:val="24"/>
          <w:szCs w:val="24"/>
        </w:rPr>
        <w:t>3</w:t>
      </w:r>
      <w:r w:rsidR="00984F2F">
        <w:rPr>
          <w:rFonts w:ascii="Times New Roman" w:eastAsia="Times New Roman" w:hAnsi="Times New Roman" w:cs="Times New Roman"/>
          <w:sz w:val="24"/>
          <w:szCs w:val="24"/>
        </w:rPr>
        <w:t>5</w:t>
      </w:r>
      <w:r w:rsidRPr="00950A4A">
        <w:rPr>
          <w:rFonts w:ascii="Times New Roman" w:eastAsia="Times New Roman" w:hAnsi="Times New Roman" w:cs="Times New Roman"/>
          <w:sz w:val="24"/>
          <w:szCs w:val="24"/>
        </w:rPr>
        <w:t>. Dėl patalpų, esančių K. Ladigos g. 1, Anykščių m., nuomos (1-T-140)</w:t>
      </w:r>
      <w:r w:rsidR="00984F2F">
        <w:rPr>
          <w:rFonts w:ascii="Times New Roman" w:eastAsia="Times New Roman" w:hAnsi="Times New Roman" w:cs="Times New Roman"/>
          <w:sz w:val="24"/>
          <w:szCs w:val="24"/>
        </w:rPr>
        <w:t>.</w:t>
      </w:r>
    </w:p>
    <w:p w14:paraId="6E3B0319" w14:textId="5165D0AB" w:rsidR="00950A4A" w:rsidRPr="00950A4A" w:rsidRDefault="00950A4A" w:rsidP="00950A4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50A4A">
        <w:rPr>
          <w:rFonts w:ascii="Times New Roman" w:eastAsia="Times New Roman" w:hAnsi="Times New Roman" w:cs="Times New Roman"/>
          <w:sz w:val="24"/>
          <w:szCs w:val="24"/>
        </w:rPr>
        <w:t>3</w:t>
      </w:r>
      <w:r w:rsidR="00984F2F">
        <w:rPr>
          <w:rFonts w:ascii="Times New Roman" w:eastAsia="Times New Roman" w:hAnsi="Times New Roman" w:cs="Times New Roman"/>
          <w:sz w:val="24"/>
          <w:szCs w:val="24"/>
        </w:rPr>
        <w:t>6</w:t>
      </w:r>
      <w:r w:rsidRPr="00950A4A">
        <w:rPr>
          <w:rFonts w:ascii="Times New Roman" w:eastAsia="Times New Roman" w:hAnsi="Times New Roman" w:cs="Times New Roman"/>
          <w:sz w:val="24"/>
          <w:szCs w:val="24"/>
        </w:rPr>
        <w:t>. Dėl sutikimo atlikti paprastąjį remontą negyvenamosiose patalpose K. Ladigos g. 1, Anykščių m. (1-T-117)</w:t>
      </w:r>
      <w:r w:rsidR="00984F2F">
        <w:rPr>
          <w:rFonts w:ascii="Times New Roman" w:eastAsia="Times New Roman" w:hAnsi="Times New Roman" w:cs="Times New Roman"/>
          <w:sz w:val="24"/>
          <w:szCs w:val="24"/>
        </w:rPr>
        <w:t>.</w:t>
      </w:r>
    </w:p>
    <w:p w14:paraId="68F2C6B2" w14:textId="6FC88D49" w:rsidR="00950A4A" w:rsidRPr="00950A4A" w:rsidRDefault="00950A4A" w:rsidP="00950A4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50A4A">
        <w:rPr>
          <w:rFonts w:ascii="Times New Roman" w:eastAsia="Times New Roman" w:hAnsi="Times New Roman" w:cs="Times New Roman"/>
          <w:sz w:val="24"/>
          <w:szCs w:val="24"/>
        </w:rPr>
        <w:t>3</w:t>
      </w:r>
      <w:r w:rsidR="00984F2F">
        <w:rPr>
          <w:rFonts w:ascii="Times New Roman" w:eastAsia="Times New Roman" w:hAnsi="Times New Roman" w:cs="Times New Roman"/>
          <w:sz w:val="24"/>
          <w:szCs w:val="24"/>
        </w:rPr>
        <w:t>7</w:t>
      </w:r>
      <w:r w:rsidRPr="00950A4A">
        <w:rPr>
          <w:rFonts w:ascii="Times New Roman" w:eastAsia="Times New Roman" w:hAnsi="Times New Roman" w:cs="Times New Roman"/>
          <w:sz w:val="24"/>
          <w:szCs w:val="24"/>
        </w:rPr>
        <w:t>. Dėl negyvenamųjų patalpų Jaunimo g. 4, Traupio mstl., Anykščių r. sav. perdavimo pagal panaudos sutartį (1-T-132)</w:t>
      </w:r>
      <w:r w:rsidR="00984F2F">
        <w:rPr>
          <w:rFonts w:ascii="Times New Roman" w:eastAsia="Times New Roman" w:hAnsi="Times New Roman" w:cs="Times New Roman"/>
          <w:sz w:val="24"/>
          <w:szCs w:val="24"/>
        </w:rPr>
        <w:t>.</w:t>
      </w:r>
    </w:p>
    <w:p w14:paraId="7E8FD086" w14:textId="3CAD3C27" w:rsidR="00DA7D17" w:rsidRDefault="00950A4A" w:rsidP="00DA7D17">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50A4A">
        <w:rPr>
          <w:rFonts w:ascii="Times New Roman" w:eastAsia="Times New Roman" w:hAnsi="Times New Roman" w:cs="Times New Roman"/>
          <w:sz w:val="24"/>
          <w:szCs w:val="24"/>
        </w:rPr>
        <w:t>3</w:t>
      </w:r>
      <w:r w:rsidR="00984F2F">
        <w:rPr>
          <w:rFonts w:ascii="Times New Roman" w:eastAsia="Times New Roman" w:hAnsi="Times New Roman" w:cs="Times New Roman"/>
          <w:sz w:val="24"/>
          <w:szCs w:val="24"/>
        </w:rPr>
        <w:t>8</w:t>
      </w:r>
      <w:r w:rsidRPr="00950A4A">
        <w:rPr>
          <w:rFonts w:ascii="Times New Roman" w:eastAsia="Times New Roman" w:hAnsi="Times New Roman" w:cs="Times New Roman"/>
          <w:sz w:val="24"/>
          <w:szCs w:val="24"/>
        </w:rPr>
        <w:t>. Dėl sutikimo tęsti lošimų organizavimo veiklą UAB „Unigames“ lošimų organizavimo vietoje A. Baranausko a. 16, Anykščių m. (1-T-113)</w:t>
      </w:r>
      <w:r w:rsidR="00984F2F">
        <w:rPr>
          <w:rFonts w:ascii="Times New Roman" w:eastAsia="Times New Roman" w:hAnsi="Times New Roman" w:cs="Times New Roman"/>
          <w:sz w:val="24"/>
          <w:szCs w:val="24"/>
        </w:rPr>
        <w:t>.</w:t>
      </w:r>
    </w:p>
    <w:p w14:paraId="38F687CE" w14:textId="1BD73E54" w:rsidR="00950A4A" w:rsidRPr="00D544C6" w:rsidRDefault="00FC4365" w:rsidP="00DA7D17">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D544C6">
        <w:rPr>
          <w:rFonts w:ascii="Times New Roman" w:eastAsia="Times New Roman" w:hAnsi="Times New Roman" w:cs="Times New Roman"/>
          <w:sz w:val="24"/>
          <w:szCs w:val="24"/>
        </w:rPr>
        <w:t>3</w:t>
      </w:r>
      <w:r w:rsidR="00984F2F" w:rsidRPr="00D544C6">
        <w:rPr>
          <w:rFonts w:ascii="Times New Roman" w:eastAsia="Times New Roman" w:hAnsi="Times New Roman" w:cs="Times New Roman"/>
          <w:sz w:val="24"/>
          <w:szCs w:val="24"/>
        </w:rPr>
        <w:t>9</w:t>
      </w:r>
      <w:r w:rsidRPr="00D544C6">
        <w:rPr>
          <w:rFonts w:ascii="Times New Roman" w:eastAsia="Times New Roman" w:hAnsi="Times New Roman" w:cs="Times New Roman"/>
          <w:sz w:val="24"/>
          <w:szCs w:val="24"/>
        </w:rPr>
        <w:t>. Dėl ilgalaikio materialiojo turto nuomos (1-T-</w:t>
      </w:r>
      <w:r w:rsidR="00DB64C5" w:rsidRPr="00D544C6">
        <w:rPr>
          <w:rFonts w:ascii="Times New Roman" w:eastAsia="Times New Roman" w:hAnsi="Times New Roman" w:cs="Times New Roman"/>
          <w:sz w:val="24"/>
          <w:szCs w:val="24"/>
        </w:rPr>
        <w:t>148</w:t>
      </w:r>
      <w:r w:rsidRPr="00D544C6">
        <w:rPr>
          <w:rFonts w:ascii="Times New Roman" w:eastAsia="Times New Roman" w:hAnsi="Times New Roman" w:cs="Times New Roman"/>
          <w:sz w:val="24"/>
          <w:szCs w:val="24"/>
        </w:rPr>
        <w:t>).</w:t>
      </w:r>
    </w:p>
    <w:p w14:paraId="64C4B2BD" w14:textId="58471C7D" w:rsidR="00950A4A" w:rsidRPr="00950A4A" w:rsidRDefault="00950A4A" w:rsidP="00950A4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950A4A">
        <w:rPr>
          <w:rFonts w:ascii="Times New Roman" w:eastAsia="Times New Roman" w:hAnsi="Times New Roman" w:cs="Times New Roman"/>
          <w:sz w:val="24"/>
          <w:szCs w:val="24"/>
        </w:rPr>
        <w:t>4</w:t>
      </w:r>
      <w:r w:rsidR="00984F2F">
        <w:rPr>
          <w:rFonts w:ascii="Times New Roman" w:eastAsia="Times New Roman" w:hAnsi="Times New Roman" w:cs="Times New Roman"/>
          <w:sz w:val="24"/>
          <w:szCs w:val="24"/>
        </w:rPr>
        <w:t>0</w:t>
      </w:r>
      <w:r w:rsidRPr="00950A4A">
        <w:rPr>
          <w:rFonts w:ascii="Times New Roman" w:eastAsia="Times New Roman" w:hAnsi="Times New Roman" w:cs="Times New Roman"/>
          <w:sz w:val="24"/>
          <w:szCs w:val="24"/>
        </w:rPr>
        <w:t>. Dėl viešosios įstaigos „Sveikatos oazė“ 2025 metų metinių ataskaitų rinkinio patvirtinimo (1-T-131)</w:t>
      </w:r>
      <w:r w:rsidR="00984F2F">
        <w:rPr>
          <w:rFonts w:ascii="Times New Roman" w:eastAsia="Times New Roman" w:hAnsi="Times New Roman" w:cs="Times New Roman"/>
          <w:sz w:val="24"/>
          <w:szCs w:val="24"/>
        </w:rPr>
        <w:t>.</w:t>
      </w:r>
    </w:p>
    <w:p w14:paraId="6909F2BF" w14:textId="3B7C67DA" w:rsidR="00950A4A" w:rsidRPr="00950A4A" w:rsidRDefault="00984F2F" w:rsidP="00950A4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41</w:t>
      </w:r>
      <w:r w:rsidR="00950A4A" w:rsidRPr="00950A4A">
        <w:rPr>
          <w:rFonts w:ascii="Times New Roman" w:eastAsia="Times New Roman" w:hAnsi="Times New Roman" w:cs="Times New Roman"/>
          <w:sz w:val="24"/>
          <w:szCs w:val="24"/>
        </w:rPr>
        <w:t>. Dėl uždarosios akcinės bendrovės Anykščių komunalinio ūkio 2025 metų metinių finansinių ataskaitų rinkinio ir vadovybės ataskaitos patvirtinimo (1-T-139)</w:t>
      </w:r>
      <w:r>
        <w:rPr>
          <w:rFonts w:ascii="Times New Roman" w:eastAsia="Times New Roman" w:hAnsi="Times New Roman" w:cs="Times New Roman"/>
          <w:sz w:val="24"/>
          <w:szCs w:val="24"/>
        </w:rPr>
        <w:t>.</w:t>
      </w:r>
    </w:p>
    <w:p w14:paraId="3DB26D6B" w14:textId="4770FF57" w:rsidR="00950A4A" w:rsidRPr="00950A4A" w:rsidRDefault="00984F2F" w:rsidP="00950A4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r w:rsidR="00950A4A" w:rsidRPr="00950A4A">
        <w:rPr>
          <w:rFonts w:ascii="Times New Roman" w:eastAsia="Times New Roman" w:hAnsi="Times New Roman" w:cs="Times New Roman"/>
          <w:sz w:val="24"/>
          <w:szCs w:val="24"/>
        </w:rPr>
        <w:t>. Dėl uždarosios akcinės bendrovės „Anykščių vandenys” 2025 metų metinių finansinių ataskaitų rinkinio ir vadovybės ataskaitos patvirtinimo (1-T-129)</w:t>
      </w:r>
      <w:r>
        <w:rPr>
          <w:rFonts w:ascii="Times New Roman" w:eastAsia="Times New Roman" w:hAnsi="Times New Roman" w:cs="Times New Roman"/>
          <w:sz w:val="24"/>
          <w:szCs w:val="24"/>
        </w:rPr>
        <w:t>.</w:t>
      </w:r>
    </w:p>
    <w:p w14:paraId="0D2CA369" w14:textId="0C0791A8" w:rsidR="00FF6676" w:rsidRPr="00984F2F" w:rsidRDefault="00950A4A" w:rsidP="00950A4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
          <w:bCs/>
          <w:sz w:val="24"/>
          <w:szCs w:val="24"/>
        </w:rPr>
      </w:pPr>
      <w:r w:rsidRPr="00984F2F">
        <w:rPr>
          <w:rFonts w:ascii="Times New Roman" w:eastAsia="Times New Roman" w:hAnsi="Times New Roman" w:cs="Times New Roman"/>
          <w:b/>
          <w:bCs/>
          <w:sz w:val="24"/>
          <w:szCs w:val="24"/>
        </w:rPr>
        <w:t xml:space="preserve">Pranešėja </w:t>
      </w:r>
      <w:r w:rsidR="00984F2F" w:rsidRPr="00984F2F">
        <w:rPr>
          <w:rFonts w:ascii="Times New Roman" w:eastAsia="Times New Roman" w:hAnsi="Times New Roman" w:cs="Times New Roman"/>
          <w:b/>
          <w:bCs/>
          <w:sz w:val="24"/>
          <w:szCs w:val="24"/>
        </w:rPr>
        <w:t>–</w:t>
      </w:r>
      <w:r w:rsidRPr="00984F2F">
        <w:rPr>
          <w:rFonts w:ascii="Times New Roman" w:eastAsia="Times New Roman" w:hAnsi="Times New Roman" w:cs="Times New Roman"/>
          <w:b/>
          <w:bCs/>
          <w:sz w:val="24"/>
          <w:szCs w:val="24"/>
        </w:rPr>
        <w:t xml:space="preserve"> Jurgita Pipirienė</w:t>
      </w:r>
    </w:p>
    <w:p w14:paraId="1A3AF5D2" w14:textId="77777777" w:rsidR="001127CA" w:rsidRDefault="001127CA" w:rsidP="00913D30">
      <w:pPr>
        <w:overflowPunct w:val="0"/>
        <w:autoSpaceDE w:val="0"/>
        <w:autoSpaceDN w:val="0"/>
        <w:adjustRightInd w:val="0"/>
        <w:spacing w:after="0" w:line="360" w:lineRule="auto"/>
        <w:jc w:val="both"/>
        <w:textAlignment w:val="baseline"/>
        <w:rPr>
          <w:rFonts w:ascii="Times New Roman" w:eastAsia="Times New Roman" w:hAnsi="Times New Roman" w:cs="Times New Roman"/>
          <w:sz w:val="24"/>
          <w:szCs w:val="24"/>
        </w:rPr>
      </w:pPr>
    </w:p>
    <w:p w14:paraId="613A6745" w14:textId="329A32CA" w:rsidR="006262D9" w:rsidRDefault="006262D9" w:rsidP="006262D9">
      <w:pPr>
        <w:overflowPunct w:val="0"/>
        <w:autoSpaceDE w:val="0"/>
        <w:autoSpaceDN w:val="0"/>
        <w:adjustRightInd w:val="0"/>
        <w:spacing w:after="0" w:line="360" w:lineRule="auto"/>
        <w:ind w:firstLine="720"/>
        <w:jc w:val="both"/>
        <w:textAlignment w:val="baseline"/>
        <w:rPr>
          <w:rFonts w:ascii="Times New Roman" w:hAnsi="Times New Roman" w:cs="Times New Roman"/>
          <w:sz w:val="24"/>
          <w:szCs w:val="24"/>
          <w:shd w:val="clear" w:color="auto" w:fill="FFFFFF"/>
        </w:rPr>
      </w:pPr>
      <w:r w:rsidRPr="00CE5AFE">
        <w:rPr>
          <w:rFonts w:ascii="Times New Roman" w:hAnsi="Times New Roman" w:cs="Times New Roman"/>
          <w:b/>
          <w:bCs/>
          <w:sz w:val="24"/>
          <w:szCs w:val="24"/>
          <w:shd w:val="clear" w:color="auto" w:fill="FFFFFF"/>
        </w:rPr>
        <w:t>Informacij</w:t>
      </w:r>
      <w:r>
        <w:rPr>
          <w:rFonts w:ascii="Times New Roman" w:hAnsi="Times New Roman" w:cs="Times New Roman"/>
          <w:b/>
          <w:bCs/>
          <w:sz w:val="24"/>
          <w:szCs w:val="24"/>
          <w:shd w:val="clear" w:color="auto" w:fill="FFFFFF"/>
        </w:rPr>
        <w:t>a</w:t>
      </w:r>
      <w:r w:rsidRPr="005727B9">
        <w:rPr>
          <w:rFonts w:ascii="Times New Roman" w:hAnsi="Times New Roman" w:cs="Times New Roman"/>
          <w:b/>
          <w:bCs/>
          <w:sz w:val="24"/>
          <w:szCs w:val="24"/>
          <w:shd w:val="clear" w:color="auto" w:fill="FFFFFF"/>
        </w:rPr>
        <w:t>.</w:t>
      </w:r>
      <w:r w:rsidRPr="005727B9">
        <w:rPr>
          <w:rFonts w:ascii="Times New Roman" w:hAnsi="Times New Roman" w:cs="Times New Roman"/>
          <w:sz w:val="24"/>
          <w:szCs w:val="24"/>
          <w:shd w:val="clear" w:color="auto" w:fill="FFFFFF"/>
        </w:rPr>
        <w:t xml:space="preserve"> Savivaldybės </w:t>
      </w:r>
      <w:r>
        <w:rPr>
          <w:rFonts w:ascii="Times New Roman" w:hAnsi="Times New Roman" w:cs="Times New Roman"/>
          <w:sz w:val="24"/>
          <w:szCs w:val="24"/>
          <w:shd w:val="clear" w:color="auto" w:fill="FFFFFF"/>
        </w:rPr>
        <w:t>mero</w:t>
      </w:r>
      <w:r w:rsidRPr="005727B9">
        <w:rPr>
          <w:rFonts w:ascii="Times New Roman" w:hAnsi="Times New Roman" w:cs="Times New Roman"/>
          <w:sz w:val="24"/>
          <w:szCs w:val="24"/>
          <w:shd w:val="clear" w:color="auto" w:fill="FFFFFF"/>
        </w:rPr>
        <w:t xml:space="preserve"> </w:t>
      </w:r>
      <w:r w:rsidRPr="00CE5AFE">
        <w:rPr>
          <w:rFonts w:ascii="Times New Roman" w:hAnsi="Times New Roman" w:cs="Times New Roman"/>
          <w:sz w:val="24"/>
          <w:szCs w:val="24"/>
          <w:shd w:val="clear" w:color="auto" w:fill="FFFFFF"/>
        </w:rPr>
        <w:t>informaciniai pranešimai</w:t>
      </w:r>
      <w:r>
        <w:rPr>
          <w:rFonts w:ascii="Times New Roman" w:hAnsi="Times New Roman" w:cs="Times New Roman"/>
          <w:sz w:val="24"/>
          <w:szCs w:val="24"/>
          <w:shd w:val="clear" w:color="auto" w:fill="FFFFFF"/>
        </w:rPr>
        <w:t>.</w:t>
      </w:r>
    </w:p>
    <w:p w14:paraId="6E242B5A" w14:textId="77777777" w:rsidR="00FF6676" w:rsidRPr="009F1779" w:rsidRDefault="00FF6676" w:rsidP="008205DA">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p>
    <w:bookmarkEnd w:id="1"/>
    <w:p w14:paraId="1A86F761" w14:textId="58E86DDD" w:rsidR="004C6348" w:rsidRPr="009F1779" w:rsidRDefault="00EE3B91" w:rsidP="00BB32BD">
      <w:pPr>
        <w:spacing w:line="360" w:lineRule="auto"/>
        <w:jc w:val="both"/>
        <w:rPr>
          <w:rFonts w:ascii="Times New Roman" w:hAnsi="Times New Roman" w:cs="Times New Roman"/>
          <w:sz w:val="24"/>
          <w:szCs w:val="24"/>
        </w:rPr>
      </w:pPr>
      <w:r w:rsidRPr="009F1779">
        <w:rPr>
          <w:rFonts w:ascii="Times New Roman" w:eastAsia="Times New Roman" w:hAnsi="Times New Roman" w:cs="Times New Roman"/>
          <w:sz w:val="24"/>
          <w:szCs w:val="24"/>
        </w:rPr>
        <w:t xml:space="preserve">Meras </w:t>
      </w:r>
      <w:r w:rsidRPr="009F1779">
        <w:rPr>
          <w:rFonts w:ascii="Times New Roman" w:eastAsia="Times New Roman" w:hAnsi="Times New Roman" w:cs="Times New Roman"/>
          <w:sz w:val="24"/>
          <w:szCs w:val="24"/>
        </w:rPr>
        <w:tab/>
      </w:r>
      <w:r w:rsidRPr="009F1779">
        <w:rPr>
          <w:rFonts w:ascii="Times New Roman" w:eastAsia="Times New Roman" w:hAnsi="Times New Roman" w:cs="Times New Roman"/>
          <w:sz w:val="24"/>
          <w:szCs w:val="24"/>
        </w:rPr>
        <w:tab/>
      </w:r>
      <w:r w:rsidRPr="009F1779">
        <w:rPr>
          <w:rFonts w:ascii="Times New Roman" w:eastAsia="Times New Roman" w:hAnsi="Times New Roman" w:cs="Times New Roman"/>
          <w:sz w:val="24"/>
          <w:szCs w:val="24"/>
        </w:rPr>
        <w:tab/>
      </w:r>
      <w:r w:rsidRPr="009F1779">
        <w:rPr>
          <w:rFonts w:ascii="Times New Roman" w:eastAsia="Times New Roman" w:hAnsi="Times New Roman" w:cs="Times New Roman"/>
          <w:sz w:val="24"/>
          <w:szCs w:val="24"/>
        </w:rPr>
        <w:tab/>
      </w:r>
      <w:r w:rsidRPr="009F1779">
        <w:rPr>
          <w:rFonts w:ascii="Times New Roman" w:eastAsia="Times New Roman" w:hAnsi="Times New Roman" w:cs="Times New Roman"/>
          <w:sz w:val="24"/>
          <w:szCs w:val="24"/>
        </w:rPr>
        <w:tab/>
      </w:r>
      <w:r w:rsidRPr="009F1779">
        <w:rPr>
          <w:rFonts w:ascii="Times New Roman" w:eastAsia="Times New Roman" w:hAnsi="Times New Roman" w:cs="Times New Roman"/>
          <w:sz w:val="24"/>
          <w:szCs w:val="24"/>
        </w:rPr>
        <w:tab/>
      </w:r>
      <w:r w:rsidR="00F03872" w:rsidRPr="009F1779">
        <w:rPr>
          <w:rFonts w:ascii="Times New Roman" w:eastAsia="Times New Roman" w:hAnsi="Times New Roman" w:cs="Times New Roman"/>
          <w:sz w:val="24"/>
          <w:szCs w:val="24"/>
        </w:rPr>
        <w:tab/>
      </w:r>
      <w:r w:rsidR="00F03872" w:rsidRPr="009F1779">
        <w:rPr>
          <w:rFonts w:ascii="Times New Roman" w:eastAsia="Times New Roman" w:hAnsi="Times New Roman" w:cs="Times New Roman"/>
          <w:sz w:val="24"/>
          <w:szCs w:val="24"/>
        </w:rPr>
        <w:tab/>
      </w:r>
      <w:r w:rsidR="00F03872" w:rsidRPr="009F1779">
        <w:rPr>
          <w:rFonts w:ascii="Times New Roman" w:eastAsia="Times New Roman" w:hAnsi="Times New Roman" w:cs="Times New Roman"/>
          <w:sz w:val="24"/>
          <w:szCs w:val="24"/>
        </w:rPr>
        <w:tab/>
      </w:r>
      <w:r w:rsidR="00F03872" w:rsidRPr="009F1779">
        <w:rPr>
          <w:rFonts w:ascii="Times New Roman" w:eastAsia="Times New Roman" w:hAnsi="Times New Roman" w:cs="Times New Roman"/>
          <w:sz w:val="24"/>
          <w:szCs w:val="24"/>
        </w:rPr>
        <w:tab/>
      </w:r>
      <w:r w:rsidR="00F03872" w:rsidRPr="009F1779">
        <w:rPr>
          <w:rFonts w:ascii="Times New Roman" w:eastAsia="Times New Roman" w:hAnsi="Times New Roman" w:cs="Times New Roman"/>
          <w:sz w:val="24"/>
          <w:szCs w:val="24"/>
        </w:rPr>
        <w:tab/>
      </w:r>
      <w:r w:rsidRPr="009F1779">
        <w:rPr>
          <w:rFonts w:ascii="Times New Roman" w:eastAsia="Times New Roman" w:hAnsi="Times New Roman" w:cs="Times New Roman"/>
          <w:sz w:val="24"/>
          <w:szCs w:val="24"/>
        </w:rPr>
        <w:t>Kęstutis Tubis</w:t>
      </w:r>
    </w:p>
    <w:sectPr w:rsidR="004C6348" w:rsidRPr="009F1779" w:rsidSect="008D1D98">
      <w:headerReference w:type="default" r:id="rId9"/>
      <w:footerReference w:type="default" r:id="rId10"/>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8CFB7" w14:textId="77777777" w:rsidR="00326878" w:rsidRPr="001C2CB5" w:rsidRDefault="00326878">
      <w:pPr>
        <w:spacing w:after="0" w:line="240" w:lineRule="auto"/>
      </w:pPr>
      <w:r w:rsidRPr="001C2CB5">
        <w:separator/>
      </w:r>
    </w:p>
  </w:endnote>
  <w:endnote w:type="continuationSeparator" w:id="0">
    <w:p w14:paraId="550B495D" w14:textId="77777777" w:rsidR="00326878" w:rsidRPr="001C2CB5" w:rsidRDefault="00326878">
      <w:pPr>
        <w:spacing w:after="0" w:line="240" w:lineRule="auto"/>
      </w:pPr>
      <w:r w:rsidRPr="001C2CB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5085020"/>
      <w:docPartObj>
        <w:docPartGallery w:val="Page Numbers (Bottom of Page)"/>
        <w:docPartUnique/>
      </w:docPartObj>
    </w:sdtPr>
    <w:sdtEndPr>
      <w:rPr>
        <w:rFonts w:ascii="Times New Roman" w:hAnsi="Times New Roman" w:cs="Times New Roman"/>
        <w:sz w:val="24"/>
        <w:szCs w:val="24"/>
      </w:rPr>
    </w:sdtEndPr>
    <w:sdtContent>
      <w:p w14:paraId="272B5E0E" w14:textId="37B9949A" w:rsidR="008E024C" w:rsidRPr="008C252B" w:rsidRDefault="008E024C" w:rsidP="008C252B">
        <w:pPr>
          <w:pStyle w:val="Porat"/>
          <w:jc w:val="center"/>
          <w:rPr>
            <w:rFonts w:ascii="Times New Roman" w:hAnsi="Times New Roman" w:cs="Times New Roman"/>
            <w:sz w:val="24"/>
            <w:szCs w:val="24"/>
          </w:rPr>
        </w:pPr>
        <w:r w:rsidRPr="001C2CB5">
          <w:rPr>
            <w:rFonts w:ascii="Times New Roman" w:hAnsi="Times New Roman" w:cs="Times New Roman"/>
            <w:sz w:val="24"/>
            <w:szCs w:val="24"/>
          </w:rPr>
          <w:fldChar w:fldCharType="begin"/>
        </w:r>
        <w:r w:rsidRPr="001C2CB5">
          <w:rPr>
            <w:rFonts w:ascii="Times New Roman" w:hAnsi="Times New Roman" w:cs="Times New Roman"/>
            <w:sz w:val="24"/>
            <w:szCs w:val="24"/>
          </w:rPr>
          <w:instrText>PAGE   \* MERGEFORMAT</w:instrText>
        </w:r>
        <w:r w:rsidRPr="001C2CB5">
          <w:rPr>
            <w:rFonts w:ascii="Times New Roman" w:hAnsi="Times New Roman" w:cs="Times New Roman"/>
            <w:sz w:val="24"/>
            <w:szCs w:val="24"/>
          </w:rPr>
          <w:fldChar w:fldCharType="separate"/>
        </w:r>
        <w:r w:rsidRPr="001C2CB5">
          <w:rPr>
            <w:rFonts w:ascii="Times New Roman" w:hAnsi="Times New Roman" w:cs="Times New Roman"/>
            <w:sz w:val="24"/>
            <w:szCs w:val="24"/>
          </w:rPr>
          <w:t>2</w:t>
        </w:r>
        <w:r w:rsidRPr="001C2CB5">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9CED5" w14:textId="77777777" w:rsidR="00326878" w:rsidRPr="001C2CB5" w:rsidRDefault="00326878">
      <w:pPr>
        <w:spacing w:after="0" w:line="240" w:lineRule="auto"/>
      </w:pPr>
      <w:r w:rsidRPr="001C2CB5">
        <w:separator/>
      </w:r>
    </w:p>
  </w:footnote>
  <w:footnote w:type="continuationSeparator" w:id="0">
    <w:p w14:paraId="18734EFE" w14:textId="77777777" w:rsidR="00326878" w:rsidRPr="001C2CB5" w:rsidRDefault="00326878">
      <w:pPr>
        <w:spacing w:after="0" w:line="240" w:lineRule="auto"/>
      </w:pPr>
      <w:r w:rsidRPr="001C2CB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59FB7" w14:textId="77777777" w:rsidR="00297704" w:rsidRPr="001C2CB5" w:rsidRDefault="00297704" w:rsidP="00E03AF2">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9036C3"/>
    <w:multiLevelType w:val="hybridMultilevel"/>
    <w:tmpl w:val="F842B6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91C4131"/>
    <w:multiLevelType w:val="hybridMultilevel"/>
    <w:tmpl w:val="F76C7A30"/>
    <w:lvl w:ilvl="0" w:tplc="2750751A">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419E03A8"/>
    <w:multiLevelType w:val="hybridMultilevel"/>
    <w:tmpl w:val="079E87E2"/>
    <w:lvl w:ilvl="0" w:tplc="4478FBA2">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 w15:restartNumberingAfterBreak="0">
    <w:nsid w:val="49F04CB4"/>
    <w:multiLevelType w:val="hybridMultilevel"/>
    <w:tmpl w:val="9028DFC0"/>
    <w:lvl w:ilvl="0" w:tplc="48C2BD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AE4416A"/>
    <w:multiLevelType w:val="hybridMultilevel"/>
    <w:tmpl w:val="D2604CC2"/>
    <w:lvl w:ilvl="0" w:tplc="4B208182">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50BE5332"/>
    <w:multiLevelType w:val="hybridMultilevel"/>
    <w:tmpl w:val="263C4CBE"/>
    <w:lvl w:ilvl="0" w:tplc="7206DD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06B2F30"/>
    <w:multiLevelType w:val="hybridMultilevel"/>
    <w:tmpl w:val="B20E4134"/>
    <w:lvl w:ilvl="0" w:tplc="FB92A1B8">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627F6D18"/>
    <w:multiLevelType w:val="hybridMultilevel"/>
    <w:tmpl w:val="DFFE93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663A1566"/>
    <w:multiLevelType w:val="hybridMultilevel"/>
    <w:tmpl w:val="A064858C"/>
    <w:lvl w:ilvl="0" w:tplc="0F4045A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924151033">
    <w:abstractNumId w:val="7"/>
  </w:num>
  <w:num w:numId="2" w16cid:durableId="69081553">
    <w:abstractNumId w:val="0"/>
  </w:num>
  <w:num w:numId="3" w16cid:durableId="1499887384">
    <w:abstractNumId w:val="3"/>
  </w:num>
  <w:num w:numId="4" w16cid:durableId="1790277764">
    <w:abstractNumId w:val="5"/>
  </w:num>
  <w:num w:numId="5" w16cid:durableId="1397623714">
    <w:abstractNumId w:val="8"/>
  </w:num>
  <w:num w:numId="6" w16cid:durableId="812136115">
    <w:abstractNumId w:val="4"/>
  </w:num>
  <w:num w:numId="7" w16cid:durableId="1998872528">
    <w:abstractNumId w:val="6"/>
  </w:num>
  <w:num w:numId="8" w16cid:durableId="47995223">
    <w:abstractNumId w:val="2"/>
  </w:num>
  <w:num w:numId="9" w16cid:durableId="5777913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D00"/>
    <w:rsid w:val="00000313"/>
    <w:rsid w:val="0000086A"/>
    <w:rsid w:val="000039A8"/>
    <w:rsid w:val="00004378"/>
    <w:rsid w:val="000046C6"/>
    <w:rsid w:val="00005748"/>
    <w:rsid w:val="000065BA"/>
    <w:rsid w:val="00007292"/>
    <w:rsid w:val="00012D1E"/>
    <w:rsid w:val="00014061"/>
    <w:rsid w:val="00014BF5"/>
    <w:rsid w:val="00014DC8"/>
    <w:rsid w:val="00022914"/>
    <w:rsid w:val="00024E5F"/>
    <w:rsid w:val="000268C9"/>
    <w:rsid w:val="000273AC"/>
    <w:rsid w:val="00027479"/>
    <w:rsid w:val="00031053"/>
    <w:rsid w:val="00032696"/>
    <w:rsid w:val="000340CC"/>
    <w:rsid w:val="00034464"/>
    <w:rsid w:val="000357C2"/>
    <w:rsid w:val="000359E7"/>
    <w:rsid w:val="000376CD"/>
    <w:rsid w:val="00041978"/>
    <w:rsid w:val="00046CB3"/>
    <w:rsid w:val="00050F40"/>
    <w:rsid w:val="00051F47"/>
    <w:rsid w:val="0005222E"/>
    <w:rsid w:val="00055537"/>
    <w:rsid w:val="00056651"/>
    <w:rsid w:val="00060EA9"/>
    <w:rsid w:val="00060F00"/>
    <w:rsid w:val="000647AF"/>
    <w:rsid w:val="00065631"/>
    <w:rsid w:val="0007060D"/>
    <w:rsid w:val="00074E36"/>
    <w:rsid w:val="00075D20"/>
    <w:rsid w:val="000812A7"/>
    <w:rsid w:val="0008275B"/>
    <w:rsid w:val="000848F5"/>
    <w:rsid w:val="000871F1"/>
    <w:rsid w:val="00092F88"/>
    <w:rsid w:val="000931AD"/>
    <w:rsid w:val="00096259"/>
    <w:rsid w:val="000A0B85"/>
    <w:rsid w:val="000A1C60"/>
    <w:rsid w:val="000A2177"/>
    <w:rsid w:val="000A5F30"/>
    <w:rsid w:val="000A6FBA"/>
    <w:rsid w:val="000B2D4B"/>
    <w:rsid w:val="000B40D8"/>
    <w:rsid w:val="000B4BC0"/>
    <w:rsid w:val="000B5289"/>
    <w:rsid w:val="000B5291"/>
    <w:rsid w:val="000C14C6"/>
    <w:rsid w:val="000C1F23"/>
    <w:rsid w:val="000C3EC7"/>
    <w:rsid w:val="000C4739"/>
    <w:rsid w:val="000C47BA"/>
    <w:rsid w:val="000C4E0E"/>
    <w:rsid w:val="000C69D1"/>
    <w:rsid w:val="000D3FF0"/>
    <w:rsid w:val="000D4C13"/>
    <w:rsid w:val="000D552B"/>
    <w:rsid w:val="000D6870"/>
    <w:rsid w:val="000D71E4"/>
    <w:rsid w:val="000D79D5"/>
    <w:rsid w:val="000E0D2F"/>
    <w:rsid w:val="000E1159"/>
    <w:rsid w:val="000E1C26"/>
    <w:rsid w:val="000E22A4"/>
    <w:rsid w:val="000E2AE1"/>
    <w:rsid w:val="000E3623"/>
    <w:rsid w:val="000E51C8"/>
    <w:rsid w:val="000F0904"/>
    <w:rsid w:val="000F3BF2"/>
    <w:rsid w:val="000F481E"/>
    <w:rsid w:val="000F6213"/>
    <w:rsid w:val="000F6F7D"/>
    <w:rsid w:val="0010234E"/>
    <w:rsid w:val="00102CA5"/>
    <w:rsid w:val="00106D7C"/>
    <w:rsid w:val="00107C00"/>
    <w:rsid w:val="001103AB"/>
    <w:rsid w:val="001106C0"/>
    <w:rsid w:val="00110783"/>
    <w:rsid w:val="001127CA"/>
    <w:rsid w:val="00114A40"/>
    <w:rsid w:val="001151E4"/>
    <w:rsid w:val="00115605"/>
    <w:rsid w:val="001156E5"/>
    <w:rsid w:val="001221FF"/>
    <w:rsid w:val="001235B5"/>
    <w:rsid w:val="001255B8"/>
    <w:rsid w:val="00126EB4"/>
    <w:rsid w:val="00131965"/>
    <w:rsid w:val="00131D8A"/>
    <w:rsid w:val="00133612"/>
    <w:rsid w:val="0014194F"/>
    <w:rsid w:val="001427E2"/>
    <w:rsid w:val="00144052"/>
    <w:rsid w:val="00144941"/>
    <w:rsid w:val="0014657E"/>
    <w:rsid w:val="00147785"/>
    <w:rsid w:val="00155B5F"/>
    <w:rsid w:val="001563D1"/>
    <w:rsid w:val="00156C3B"/>
    <w:rsid w:val="00160521"/>
    <w:rsid w:val="00170957"/>
    <w:rsid w:val="001712ED"/>
    <w:rsid w:val="00171ED0"/>
    <w:rsid w:val="00172592"/>
    <w:rsid w:val="00172FD8"/>
    <w:rsid w:val="001746AA"/>
    <w:rsid w:val="00175818"/>
    <w:rsid w:val="00176F90"/>
    <w:rsid w:val="00177203"/>
    <w:rsid w:val="001772E8"/>
    <w:rsid w:val="0017790F"/>
    <w:rsid w:val="0018048D"/>
    <w:rsid w:val="00180EA2"/>
    <w:rsid w:val="00184242"/>
    <w:rsid w:val="00186C23"/>
    <w:rsid w:val="00191BE4"/>
    <w:rsid w:val="001941FD"/>
    <w:rsid w:val="0019443F"/>
    <w:rsid w:val="00194FDB"/>
    <w:rsid w:val="001969C2"/>
    <w:rsid w:val="001A2E73"/>
    <w:rsid w:val="001A3989"/>
    <w:rsid w:val="001A40F4"/>
    <w:rsid w:val="001A4231"/>
    <w:rsid w:val="001A57D2"/>
    <w:rsid w:val="001B1F55"/>
    <w:rsid w:val="001B3207"/>
    <w:rsid w:val="001B3416"/>
    <w:rsid w:val="001B463B"/>
    <w:rsid w:val="001B6143"/>
    <w:rsid w:val="001C2854"/>
    <w:rsid w:val="001C2CB5"/>
    <w:rsid w:val="001C2FB5"/>
    <w:rsid w:val="001C53E7"/>
    <w:rsid w:val="001C653E"/>
    <w:rsid w:val="001D0C66"/>
    <w:rsid w:val="001D1623"/>
    <w:rsid w:val="001D2F8B"/>
    <w:rsid w:val="001D389E"/>
    <w:rsid w:val="001D4D96"/>
    <w:rsid w:val="001D6CEF"/>
    <w:rsid w:val="001E1712"/>
    <w:rsid w:val="001E318C"/>
    <w:rsid w:val="001E416A"/>
    <w:rsid w:val="001E75C1"/>
    <w:rsid w:val="001E7BAC"/>
    <w:rsid w:val="001F05F8"/>
    <w:rsid w:val="001F0720"/>
    <w:rsid w:val="001F3019"/>
    <w:rsid w:val="001F5490"/>
    <w:rsid w:val="001F61D3"/>
    <w:rsid w:val="002014DB"/>
    <w:rsid w:val="00201C6F"/>
    <w:rsid w:val="002049B6"/>
    <w:rsid w:val="00205DFD"/>
    <w:rsid w:val="00210842"/>
    <w:rsid w:val="0021158B"/>
    <w:rsid w:val="002124DF"/>
    <w:rsid w:val="0021252F"/>
    <w:rsid w:val="00213B3B"/>
    <w:rsid w:val="00216AE1"/>
    <w:rsid w:val="00224249"/>
    <w:rsid w:val="00224F6C"/>
    <w:rsid w:val="00225983"/>
    <w:rsid w:val="00225FD9"/>
    <w:rsid w:val="00226C3F"/>
    <w:rsid w:val="00235BAD"/>
    <w:rsid w:val="0023668E"/>
    <w:rsid w:val="00241694"/>
    <w:rsid w:val="00251CF5"/>
    <w:rsid w:val="00252F82"/>
    <w:rsid w:val="00256C90"/>
    <w:rsid w:val="00260577"/>
    <w:rsid w:val="00264A70"/>
    <w:rsid w:val="00265248"/>
    <w:rsid w:val="00267627"/>
    <w:rsid w:val="00271407"/>
    <w:rsid w:val="002763FB"/>
    <w:rsid w:val="00276B91"/>
    <w:rsid w:val="00277F20"/>
    <w:rsid w:val="0028011D"/>
    <w:rsid w:val="00281062"/>
    <w:rsid w:val="0028293E"/>
    <w:rsid w:val="00282C77"/>
    <w:rsid w:val="00282D96"/>
    <w:rsid w:val="00283BE6"/>
    <w:rsid w:val="00285482"/>
    <w:rsid w:val="00285AA3"/>
    <w:rsid w:val="00285E2D"/>
    <w:rsid w:val="00286854"/>
    <w:rsid w:val="00290509"/>
    <w:rsid w:val="002924C0"/>
    <w:rsid w:val="002949E7"/>
    <w:rsid w:val="00297704"/>
    <w:rsid w:val="002A14A4"/>
    <w:rsid w:val="002A1FCC"/>
    <w:rsid w:val="002A6691"/>
    <w:rsid w:val="002A7706"/>
    <w:rsid w:val="002A7BBD"/>
    <w:rsid w:val="002B0E24"/>
    <w:rsid w:val="002B4153"/>
    <w:rsid w:val="002B4E65"/>
    <w:rsid w:val="002B5B02"/>
    <w:rsid w:val="002B5E23"/>
    <w:rsid w:val="002C0FDB"/>
    <w:rsid w:val="002C3CD1"/>
    <w:rsid w:val="002C439C"/>
    <w:rsid w:val="002C44F6"/>
    <w:rsid w:val="002C5142"/>
    <w:rsid w:val="002C7B84"/>
    <w:rsid w:val="002D1398"/>
    <w:rsid w:val="002D3596"/>
    <w:rsid w:val="002D4304"/>
    <w:rsid w:val="002D523C"/>
    <w:rsid w:val="002D6051"/>
    <w:rsid w:val="002D68E3"/>
    <w:rsid w:val="002E0DFB"/>
    <w:rsid w:val="002E21CE"/>
    <w:rsid w:val="002E33FC"/>
    <w:rsid w:val="002E460E"/>
    <w:rsid w:val="002E796C"/>
    <w:rsid w:val="002F3782"/>
    <w:rsid w:val="002F3915"/>
    <w:rsid w:val="002F39A0"/>
    <w:rsid w:val="002F55DA"/>
    <w:rsid w:val="002F76C4"/>
    <w:rsid w:val="00301F40"/>
    <w:rsid w:val="0030287A"/>
    <w:rsid w:val="00303AE2"/>
    <w:rsid w:val="0030476B"/>
    <w:rsid w:val="003050F2"/>
    <w:rsid w:val="003111F5"/>
    <w:rsid w:val="003156EA"/>
    <w:rsid w:val="00315E83"/>
    <w:rsid w:val="00316168"/>
    <w:rsid w:val="003167B0"/>
    <w:rsid w:val="00316D18"/>
    <w:rsid w:val="00321C6B"/>
    <w:rsid w:val="003229E7"/>
    <w:rsid w:val="00322D5C"/>
    <w:rsid w:val="00324192"/>
    <w:rsid w:val="00325D62"/>
    <w:rsid w:val="00326686"/>
    <w:rsid w:val="00326878"/>
    <w:rsid w:val="00326DCC"/>
    <w:rsid w:val="0032777F"/>
    <w:rsid w:val="00332939"/>
    <w:rsid w:val="0033331D"/>
    <w:rsid w:val="0033375F"/>
    <w:rsid w:val="00342F3B"/>
    <w:rsid w:val="00343FF3"/>
    <w:rsid w:val="00352404"/>
    <w:rsid w:val="00352544"/>
    <w:rsid w:val="00353637"/>
    <w:rsid w:val="00353B1E"/>
    <w:rsid w:val="00355B60"/>
    <w:rsid w:val="00356FB3"/>
    <w:rsid w:val="00361A67"/>
    <w:rsid w:val="00362726"/>
    <w:rsid w:val="00362E6B"/>
    <w:rsid w:val="003650CF"/>
    <w:rsid w:val="00365296"/>
    <w:rsid w:val="00370326"/>
    <w:rsid w:val="003705D7"/>
    <w:rsid w:val="003719BF"/>
    <w:rsid w:val="00372618"/>
    <w:rsid w:val="00372A8B"/>
    <w:rsid w:val="003731E5"/>
    <w:rsid w:val="0037385F"/>
    <w:rsid w:val="00376329"/>
    <w:rsid w:val="00380FF5"/>
    <w:rsid w:val="00384FB5"/>
    <w:rsid w:val="00385B2B"/>
    <w:rsid w:val="0038618F"/>
    <w:rsid w:val="00386A20"/>
    <w:rsid w:val="003873A6"/>
    <w:rsid w:val="00390FBF"/>
    <w:rsid w:val="00391BB6"/>
    <w:rsid w:val="0039293B"/>
    <w:rsid w:val="0039347D"/>
    <w:rsid w:val="00397A95"/>
    <w:rsid w:val="003A046F"/>
    <w:rsid w:val="003A1241"/>
    <w:rsid w:val="003A1717"/>
    <w:rsid w:val="003A214C"/>
    <w:rsid w:val="003A3FD8"/>
    <w:rsid w:val="003A4F2A"/>
    <w:rsid w:val="003A6857"/>
    <w:rsid w:val="003A7342"/>
    <w:rsid w:val="003A7BDF"/>
    <w:rsid w:val="003A7ECB"/>
    <w:rsid w:val="003B07C7"/>
    <w:rsid w:val="003B29D2"/>
    <w:rsid w:val="003B51CF"/>
    <w:rsid w:val="003B5528"/>
    <w:rsid w:val="003B573C"/>
    <w:rsid w:val="003B608E"/>
    <w:rsid w:val="003C1C64"/>
    <w:rsid w:val="003C1CBB"/>
    <w:rsid w:val="003C3E3F"/>
    <w:rsid w:val="003C4DAA"/>
    <w:rsid w:val="003C56C3"/>
    <w:rsid w:val="003C78D3"/>
    <w:rsid w:val="003C7F2C"/>
    <w:rsid w:val="003D11B6"/>
    <w:rsid w:val="003D201B"/>
    <w:rsid w:val="003D61A2"/>
    <w:rsid w:val="003E23FC"/>
    <w:rsid w:val="003E2FB5"/>
    <w:rsid w:val="003E311B"/>
    <w:rsid w:val="003E3904"/>
    <w:rsid w:val="003E3F7B"/>
    <w:rsid w:val="003E4975"/>
    <w:rsid w:val="003E52B2"/>
    <w:rsid w:val="003E7DA3"/>
    <w:rsid w:val="003F2F54"/>
    <w:rsid w:val="003F4EE3"/>
    <w:rsid w:val="003F527C"/>
    <w:rsid w:val="003F5647"/>
    <w:rsid w:val="003F5722"/>
    <w:rsid w:val="003F6641"/>
    <w:rsid w:val="004014A8"/>
    <w:rsid w:val="004014A9"/>
    <w:rsid w:val="00401FD5"/>
    <w:rsid w:val="00402427"/>
    <w:rsid w:val="00403084"/>
    <w:rsid w:val="004040F2"/>
    <w:rsid w:val="004049F2"/>
    <w:rsid w:val="00406602"/>
    <w:rsid w:val="00407C2F"/>
    <w:rsid w:val="00407F47"/>
    <w:rsid w:val="00414421"/>
    <w:rsid w:val="00414808"/>
    <w:rsid w:val="00416D63"/>
    <w:rsid w:val="00421C11"/>
    <w:rsid w:val="00421FC0"/>
    <w:rsid w:val="00422044"/>
    <w:rsid w:val="004259AE"/>
    <w:rsid w:val="0042661B"/>
    <w:rsid w:val="004272EA"/>
    <w:rsid w:val="00430E02"/>
    <w:rsid w:val="00433F46"/>
    <w:rsid w:val="00436652"/>
    <w:rsid w:val="004404C3"/>
    <w:rsid w:val="00442A52"/>
    <w:rsid w:val="00443421"/>
    <w:rsid w:val="0044398B"/>
    <w:rsid w:val="0044561D"/>
    <w:rsid w:val="00447EFE"/>
    <w:rsid w:val="0045032A"/>
    <w:rsid w:val="004550DC"/>
    <w:rsid w:val="00455172"/>
    <w:rsid w:val="00455EBC"/>
    <w:rsid w:val="00462571"/>
    <w:rsid w:val="004628C0"/>
    <w:rsid w:val="004630C7"/>
    <w:rsid w:val="00463B49"/>
    <w:rsid w:val="00463F10"/>
    <w:rsid w:val="00465B4E"/>
    <w:rsid w:val="004672FD"/>
    <w:rsid w:val="004676D7"/>
    <w:rsid w:val="004677A9"/>
    <w:rsid w:val="00470632"/>
    <w:rsid w:val="0047305A"/>
    <w:rsid w:val="00473251"/>
    <w:rsid w:val="004733C5"/>
    <w:rsid w:val="00474EE2"/>
    <w:rsid w:val="004800F4"/>
    <w:rsid w:val="0048020A"/>
    <w:rsid w:val="00482826"/>
    <w:rsid w:val="004843B1"/>
    <w:rsid w:val="004844C2"/>
    <w:rsid w:val="00485CA8"/>
    <w:rsid w:val="00486F8F"/>
    <w:rsid w:val="00486F99"/>
    <w:rsid w:val="00487B07"/>
    <w:rsid w:val="00491AA5"/>
    <w:rsid w:val="00492998"/>
    <w:rsid w:val="004941E4"/>
    <w:rsid w:val="00495F00"/>
    <w:rsid w:val="004A00CA"/>
    <w:rsid w:val="004A47FF"/>
    <w:rsid w:val="004A4B65"/>
    <w:rsid w:val="004A5D55"/>
    <w:rsid w:val="004A5E00"/>
    <w:rsid w:val="004A66D0"/>
    <w:rsid w:val="004B006E"/>
    <w:rsid w:val="004B1EFB"/>
    <w:rsid w:val="004B3F8B"/>
    <w:rsid w:val="004B4F15"/>
    <w:rsid w:val="004B6F4D"/>
    <w:rsid w:val="004C0EFF"/>
    <w:rsid w:val="004C22E6"/>
    <w:rsid w:val="004C278E"/>
    <w:rsid w:val="004C318B"/>
    <w:rsid w:val="004C3560"/>
    <w:rsid w:val="004C6348"/>
    <w:rsid w:val="004D1383"/>
    <w:rsid w:val="004D1A13"/>
    <w:rsid w:val="004D20B1"/>
    <w:rsid w:val="004D2501"/>
    <w:rsid w:val="004D2D7B"/>
    <w:rsid w:val="004D3DAE"/>
    <w:rsid w:val="004D4273"/>
    <w:rsid w:val="004D4E75"/>
    <w:rsid w:val="004D5A1C"/>
    <w:rsid w:val="004D6966"/>
    <w:rsid w:val="004D696F"/>
    <w:rsid w:val="004D69D3"/>
    <w:rsid w:val="004E23A5"/>
    <w:rsid w:val="004E502C"/>
    <w:rsid w:val="004E6698"/>
    <w:rsid w:val="004E69EF"/>
    <w:rsid w:val="004F443D"/>
    <w:rsid w:val="004F6DCC"/>
    <w:rsid w:val="00501639"/>
    <w:rsid w:val="00501C1D"/>
    <w:rsid w:val="005028AB"/>
    <w:rsid w:val="00503993"/>
    <w:rsid w:val="005106BD"/>
    <w:rsid w:val="00510AF1"/>
    <w:rsid w:val="0051171B"/>
    <w:rsid w:val="00512DFD"/>
    <w:rsid w:val="00513F1D"/>
    <w:rsid w:val="00515187"/>
    <w:rsid w:val="005160FA"/>
    <w:rsid w:val="00517197"/>
    <w:rsid w:val="00522C03"/>
    <w:rsid w:val="00522E0C"/>
    <w:rsid w:val="00523E0B"/>
    <w:rsid w:val="00524B8A"/>
    <w:rsid w:val="0052567F"/>
    <w:rsid w:val="0052712F"/>
    <w:rsid w:val="005278E3"/>
    <w:rsid w:val="0053169F"/>
    <w:rsid w:val="005324B2"/>
    <w:rsid w:val="00533BF5"/>
    <w:rsid w:val="0053520B"/>
    <w:rsid w:val="00535EC9"/>
    <w:rsid w:val="0054260F"/>
    <w:rsid w:val="00544EF8"/>
    <w:rsid w:val="0054609F"/>
    <w:rsid w:val="00556303"/>
    <w:rsid w:val="0055650E"/>
    <w:rsid w:val="005566C1"/>
    <w:rsid w:val="00557465"/>
    <w:rsid w:val="00561740"/>
    <w:rsid w:val="005622C2"/>
    <w:rsid w:val="00572295"/>
    <w:rsid w:val="005727B9"/>
    <w:rsid w:val="005732A7"/>
    <w:rsid w:val="005733CE"/>
    <w:rsid w:val="00575485"/>
    <w:rsid w:val="00577E98"/>
    <w:rsid w:val="00581AFB"/>
    <w:rsid w:val="005830B0"/>
    <w:rsid w:val="0058415F"/>
    <w:rsid w:val="0058562B"/>
    <w:rsid w:val="00585AFB"/>
    <w:rsid w:val="00587FED"/>
    <w:rsid w:val="00590DD6"/>
    <w:rsid w:val="00591316"/>
    <w:rsid w:val="00594777"/>
    <w:rsid w:val="00594DCF"/>
    <w:rsid w:val="00596A2A"/>
    <w:rsid w:val="00597928"/>
    <w:rsid w:val="00597FA4"/>
    <w:rsid w:val="005A035C"/>
    <w:rsid w:val="005A4FBA"/>
    <w:rsid w:val="005A6737"/>
    <w:rsid w:val="005A6DD8"/>
    <w:rsid w:val="005B070C"/>
    <w:rsid w:val="005B2E86"/>
    <w:rsid w:val="005B6730"/>
    <w:rsid w:val="005C0B74"/>
    <w:rsid w:val="005C0E43"/>
    <w:rsid w:val="005C4935"/>
    <w:rsid w:val="005C65F2"/>
    <w:rsid w:val="005C6B79"/>
    <w:rsid w:val="005D0FD5"/>
    <w:rsid w:val="005D2F5F"/>
    <w:rsid w:val="005D3226"/>
    <w:rsid w:val="005D6ED4"/>
    <w:rsid w:val="005D6F85"/>
    <w:rsid w:val="005E28D1"/>
    <w:rsid w:val="005E5455"/>
    <w:rsid w:val="005E66F0"/>
    <w:rsid w:val="005E6C83"/>
    <w:rsid w:val="005F0858"/>
    <w:rsid w:val="005F10FA"/>
    <w:rsid w:val="005F136E"/>
    <w:rsid w:val="005F1421"/>
    <w:rsid w:val="005F1D56"/>
    <w:rsid w:val="005F31A0"/>
    <w:rsid w:val="005F49B7"/>
    <w:rsid w:val="005F6C00"/>
    <w:rsid w:val="005F77A8"/>
    <w:rsid w:val="006001DB"/>
    <w:rsid w:val="006003D0"/>
    <w:rsid w:val="0060047B"/>
    <w:rsid w:val="00605970"/>
    <w:rsid w:val="006059F1"/>
    <w:rsid w:val="006108E6"/>
    <w:rsid w:val="00610FC1"/>
    <w:rsid w:val="00611285"/>
    <w:rsid w:val="00613194"/>
    <w:rsid w:val="006150C2"/>
    <w:rsid w:val="006262D9"/>
    <w:rsid w:val="0063040C"/>
    <w:rsid w:val="00631447"/>
    <w:rsid w:val="00634452"/>
    <w:rsid w:val="0063528E"/>
    <w:rsid w:val="006370D8"/>
    <w:rsid w:val="00641B46"/>
    <w:rsid w:val="006425C3"/>
    <w:rsid w:val="0064598C"/>
    <w:rsid w:val="006465B2"/>
    <w:rsid w:val="00652822"/>
    <w:rsid w:val="00653074"/>
    <w:rsid w:val="00654E90"/>
    <w:rsid w:val="006551E9"/>
    <w:rsid w:val="006561F7"/>
    <w:rsid w:val="0065689E"/>
    <w:rsid w:val="006573DD"/>
    <w:rsid w:val="006603BA"/>
    <w:rsid w:val="00660E4B"/>
    <w:rsid w:val="00660E88"/>
    <w:rsid w:val="00666109"/>
    <w:rsid w:val="00666EF1"/>
    <w:rsid w:val="00670B59"/>
    <w:rsid w:val="00673305"/>
    <w:rsid w:val="00673907"/>
    <w:rsid w:val="00674076"/>
    <w:rsid w:val="00674750"/>
    <w:rsid w:val="006747E2"/>
    <w:rsid w:val="00675901"/>
    <w:rsid w:val="00675B0B"/>
    <w:rsid w:val="00675CBF"/>
    <w:rsid w:val="00680829"/>
    <w:rsid w:val="00682729"/>
    <w:rsid w:val="00683E8D"/>
    <w:rsid w:val="0068410B"/>
    <w:rsid w:val="00685E9C"/>
    <w:rsid w:val="00686353"/>
    <w:rsid w:val="0069072D"/>
    <w:rsid w:val="00691494"/>
    <w:rsid w:val="00695C26"/>
    <w:rsid w:val="00695FF0"/>
    <w:rsid w:val="0069780E"/>
    <w:rsid w:val="006A2F9A"/>
    <w:rsid w:val="006A3E07"/>
    <w:rsid w:val="006A3E6E"/>
    <w:rsid w:val="006A5177"/>
    <w:rsid w:val="006A6AAD"/>
    <w:rsid w:val="006A7BDB"/>
    <w:rsid w:val="006B2F08"/>
    <w:rsid w:val="006B37D5"/>
    <w:rsid w:val="006B41DF"/>
    <w:rsid w:val="006B5D82"/>
    <w:rsid w:val="006B765E"/>
    <w:rsid w:val="006B76C1"/>
    <w:rsid w:val="006B7CA7"/>
    <w:rsid w:val="006C104D"/>
    <w:rsid w:val="006C14CD"/>
    <w:rsid w:val="006C4C97"/>
    <w:rsid w:val="006C527B"/>
    <w:rsid w:val="006C61BA"/>
    <w:rsid w:val="006D1E9A"/>
    <w:rsid w:val="006D37D3"/>
    <w:rsid w:val="006D3E65"/>
    <w:rsid w:val="006D6F03"/>
    <w:rsid w:val="006D74FA"/>
    <w:rsid w:val="006D7CBB"/>
    <w:rsid w:val="006E0391"/>
    <w:rsid w:val="006E1E56"/>
    <w:rsid w:val="006E478A"/>
    <w:rsid w:val="006F02F6"/>
    <w:rsid w:val="006F0321"/>
    <w:rsid w:val="006F09DF"/>
    <w:rsid w:val="006F0F67"/>
    <w:rsid w:val="006F1369"/>
    <w:rsid w:val="006F4A7E"/>
    <w:rsid w:val="006F5F44"/>
    <w:rsid w:val="00701D9F"/>
    <w:rsid w:val="00703FA7"/>
    <w:rsid w:val="0070433A"/>
    <w:rsid w:val="007058E8"/>
    <w:rsid w:val="00705A97"/>
    <w:rsid w:val="007140C1"/>
    <w:rsid w:val="007145BB"/>
    <w:rsid w:val="00714A87"/>
    <w:rsid w:val="00715566"/>
    <w:rsid w:val="00716A0F"/>
    <w:rsid w:val="007172C3"/>
    <w:rsid w:val="00721A2D"/>
    <w:rsid w:val="00722236"/>
    <w:rsid w:val="00722A9F"/>
    <w:rsid w:val="00722E12"/>
    <w:rsid w:val="00723EE7"/>
    <w:rsid w:val="00724148"/>
    <w:rsid w:val="00724821"/>
    <w:rsid w:val="00725EE3"/>
    <w:rsid w:val="0073302A"/>
    <w:rsid w:val="00735419"/>
    <w:rsid w:val="00735835"/>
    <w:rsid w:val="00737292"/>
    <w:rsid w:val="007410CD"/>
    <w:rsid w:val="007410EB"/>
    <w:rsid w:val="00745B77"/>
    <w:rsid w:val="007476F1"/>
    <w:rsid w:val="00747D96"/>
    <w:rsid w:val="00750BEC"/>
    <w:rsid w:val="00750D1C"/>
    <w:rsid w:val="007519AE"/>
    <w:rsid w:val="0075263E"/>
    <w:rsid w:val="00755D60"/>
    <w:rsid w:val="0075635A"/>
    <w:rsid w:val="007605DB"/>
    <w:rsid w:val="00761973"/>
    <w:rsid w:val="00761CE2"/>
    <w:rsid w:val="00766ACC"/>
    <w:rsid w:val="007716C9"/>
    <w:rsid w:val="00772A4F"/>
    <w:rsid w:val="00776FD2"/>
    <w:rsid w:val="007776BA"/>
    <w:rsid w:val="00780075"/>
    <w:rsid w:val="00781CE3"/>
    <w:rsid w:val="00782914"/>
    <w:rsid w:val="00785BB6"/>
    <w:rsid w:val="00790492"/>
    <w:rsid w:val="00791563"/>
    <w:rsid w:val="00791B66"/>
    <w:rsid w:val="0079262D"/>
    <w:rsid w:val="0079452E"/>
    <w:rsid w:val="007945A2"/>
    <w:rsid w:val="00795779"/>
    <w:rsid w:val="007972CD"/>
    <w:rsid w:val="007A0EFB"/>
    <w:rsid w:val="007A1801"/>
    <w:rsid w:val="007A2307"/>
    <w:rsid w:val="007A6F11"/>
    <w:rsid w:val="007B0B6F"/>
    <w:rsid w:val="007B28EB"/>
    <w:rsid w:val="007B2AC4"/>
    <w:rsid w:val="007B2F8F"/>
    <w:rsid w:val="007B4D69"/>
    <w:rsid w:val="007C14BC"/>
    <w:rsid w:val="007C18D3"/>
    <w:rsid w:val="007C1EA6"/>
    <w:rsid w:val="007C4041"/>
    <w:rsid w:val="007C4A00"/>
    <w:rsid w:val="007C520E"/>
    <w:rsid w:val="007C7A1F"/>
    <w:rsid w:val="007C7B12"/>
    <w:rsid w:val="007D2D71"/>
    <w:rsid w:val="007D4EE4"/>
    <w:rsid w:val="007D5807"/>
    <w:rsid w:val="007D5A6B"/>
    <w:rsid w:val="007D6679"/>
    <w:rsid w:val="007D67BD"/>
    <w:rsid w:val="007E14C3"/>
    <w:rsid w:val="007E2F85"/>
    <w:rsid w:val="007E6957"/>
    <w:rsid w:val="007F04BF"/>
    <w:rsid w:val="007F083E"/>
    <w:rsid w:val="007F13C6"/>
    <w:rsid w:val="007F1DF3"/>
    <w:rsid w:val="007F38E0"/>
    <w:rsid w:val="007F4320"/>
    <w:rsid w:val="007F478E"/>
    <w:rsid w:val="007F56E4"/>
    <w:rsid w:val="007F7D80"/>
    <w:rsid w:val="008013AB"/>
    <w:rsid w:val="008029CC"/>
    <w:rsid w:val="00802D1F"/>
    <w:rsid w:val="00805616"/>
    <w:rsid w:val="008075D3"/>
    <w:rsid w:val="0081729C"/>
    <w:rsid w:val="008205DA"/>
    <w:rsid w:val="008241A2"/>
    <w:rsid w:val="00825EE6"/>
    <w:rsid w:val="00826E59"/>
    <w:rsid w:val="008310A0"/>
    <w:rsid w:val="008321DD"/>
    <w:rsid w:val="00833210"/>
    <w:rsid w:val="00836939"/>
    <w:rsid w:val="00837C2C"/>
    <w:rsid w:val="00842A5B"/>
    <w:rsid w:val="00843C7A"/>
    <w:rsid w:val="00843F7E"/>
    <w:rsid w:val="008463D5"/>
    <w:rsid w:val="00850261"/>
    <w:rsid w:val="00852CCE"/>
    <w:rsid w:val="00861F94"/>
    <w:rsid w:val="00862206"/>
    <w:rsid w:val="008626CB"/>
    <w:rsid w:val="008639BD"/>
    <w:rsid w:val="00864796"/>
    <w:rsid w:val="00871929"/>
    <w:rsid w:val="00874B1C"/>
    <w:rsid w:val="00883B62"/>
    <w:rsid w:val="00883F61"/>
    <w:rsid w:val="008860C9"/>
    <w:rsid w:val="008871B7"/>
    <w:rsid w:val="00893983"/>
    <w:rsid w:val="00893EFE"/>
    <w:rsid w:val="008944D1"/>
    <w:rsid w:val="00894783"/>
    <w:rsid w:val="0089505E"/>
    <w:rsid w:val="00896203"/>
    <w:rsid w:val="008A2B0B"/>
    <w:rsid w:val="008A2EAB"/>
    <w:rsid w:val="008A70B8"/>
    <w:rsid w:val="008B18CE"/>
    <w:rsid w:val="008B19D1"/>
    <w:rsid w:val="008B4016"/>
    <w:rsid w:val="008B472E"/>
    <w:rsid w:val="008B5B3B"/>
    <w:rsid w:val="008B655B"/>
    <w:rsid w:val="008B6B28"/>
    <w:rsid w:val="008C252B"/>
    <w:rsid w:val="008C295B"/>
    <w:rsid w:val="008C2CCA"/>
    <w:rsid w:val="008C5273"/>
    <w:rsid w:val="008C622C"/>
    <w:rsid w:val="008C750C"/>
    <w:rsid w:val="008C7AAC"/>
    <w:rsid w:val="008D0D84"/>
    <w:rsid w:val="008D16E3"/>
    <w:rsid w:val="008D1D98"/>
    <w:rsid w:val="008D1E62"/>
    <w:rsid w:val="008D242D"/>
    <w:rsid w:val="008D2BB1"/>
    <w:rsid w:val="008D6AA0"/>
    <w:rsid w:val="008D7B55"/>
    <w:rsid w:val="008D7D85"/>
    <w:rsid w:val="008E024C"/>
    <w:rsid w:val="008E1113"/>
    <w:rsid w:val="008E16B0"/>
    <w:rsid w:val="008E1BC1"/>
    <w:rsid w:val="008E204D"/>
    <w:rsid w:val="008E279A"/>
    <w:rsid w:val="008E5DAC"/>
    <w:rsid w:val="008E7B47"/>
    <w:rsid w:val="008F4F8F"/>
    <w:rsid w:val="008F6964"/>
    <w:rsid w:val="00901680"/>
    <w:rsid w:val="00901A79"/>
    <w:rsid w:val="00903724"/>
    <w:rsid w:val="00903C0A"/>
    <w:rsid w:val="00905AFF"/>
    <w:rsid w:val="0090717F"/>
    <w:rsid w:val="00907313"/>
    <w:rsid w:val="00907DF0"/>
    <w:rsid w:val="00910995"/>
    <w:rsid w:val="0091154D"/>
    <w:rsid w:val="00911762"/>
    <w:rsid w:val="009130EF"/>
    <w:rsid w:val="00913D30"/>
    <w:rsid w:val="00920E2C"/>
    <w:rsid w:val="00921FD1"/>
    <w:rsid w:val="009256B3"/>
    <w:rsid w:val="00925F71"/>
    <w:rsid w:val="00926E79"/>
    <w:rsid w:val="00927D27"/>
    <w:rsid w:val="00933B0C"/>
    <w:rsid w:val="00935691"/>
    <w:rsid w:val="00936AED"/>
    <w:rsid w:val="0094203C"/>
    <w:rsid w:val="00945B62"/>
    <w:rsid w:val="0094659E"/>
    <w:rsid w:val="009468C6"/>
    <w:rsid w:val="00950A4A"/>
    <w:rsid w:val="00952067"/>
    <w:rsid w:val="00954559"/>
    <w:rsid w:val="00955DC6"/>
    <w:rsid w:val="009560FB"/>
    <w:rsid w:val="0095737A"/>
    <w:rsid w:val="00957F40"/>
    <w:rsid w:val="00960D5C"/>
    <w:rsid w:val="00961F1C"/>
    <w:rsid w:val="009624F2"/>
    <w:rsid w:val="0096297E"/>
    <w:rsid w:val="00962D6A"/>
    <w:rsid w:val="00963FE2"/>
    <w:rsid w:val="00964E94"/>
    <w:rsid w:val="009658CD"/>
    <w:rsid w:val="00965D19"/>
    <w:rsid w:val="00967C46"/>
    <w:rsid w:val="00970A6A"/>
    <w:rsid w:val="009758D8"/>
    <w:rsid w:val="00981FD3"/>
    <w:rsid w:val="00982386"/>
    <w:rsid w:val="00983E12"/>
    <w:rsid w:val="00984F2F"/>
    <w:rsid w:val="00985750"/>
    <w:rsid w:val="00985C39"/>
    <w:rsid w:val="00987BAC"/>
    <w:rsid w:val="0099035B"/>
    <w:rsid w:val="009933D2"/>
    <w:rsid w:val="009947F5"/>
    <w:rsid w:val="009953F9"/>
    <w:rsid w:val="009966EE"/>
    <w:rsid w:val="00996F1D"/>
    <w:rsid w:val="009975A1"/>
    <w:rsid w:val="009A2B64"/>
    <w:rsid w:val="009A3177"/>
    <w:rsid w:val="009A3E47"/>
    <w:rsid w:val="009A592D"/>
    <w:rsid w:val="009A5931"/>
    <w:rsid w:val="009A60D4"/>
    <w:rsid w:val="009A7223"/>
    <w:rsid w:val="009B1F8C"/>
    <w:rsid w:val="009B273A"/>
    <w:rsid w:val="009B2A0E"/>
    <w:rsid w:val="009B403C"/>
    <w:rsid w:val="009B4E2B"/>
    <w:rsid w:val="009B5DF2"/>
    <w:rsid w:val="009B609E"/>
    <w:rsid w:val="009B6CB2"/>
    <w:rsid w:val="009B7632"/>
    <w:rsid w:val="009C0DC3"/>
    <w:rsid w:val="009C15E3"/>
    <w:rsid w:val="009C27B4"/>
    <w:rsid w:val="009C2982"/>
    <w:rsid w:val="009C5F65"/>
    <w:rsid w:val="009C755C"/>
    <w:rsid w:val="009C7C47"/>
    <w:rsid w:val="009D0668"/>
    <w:rsid w:val="009D135A"/>
    <w:rsid w:val="009D2A62"/>
    <w:rsid w:val="009D4644"/>
    <w:rsid w:val="009D7956"/>
    <w:rsid w:val="009E5088"/>
    <w:rsid w:val="009E67E4"/>
    <w:rsid w:val="009E70D3"/>
    <w:rsid w:val="009E7A1D"/>
    <w:rsid w:val="009F1779"/>
    <w:rsid w:val="009F2D70"/>
    <w:rsid w:val="009F39A7"/>
    <w:rsid w:val="00A02AE7"/>
    <w:rsid w:val="00A03E8E"/>
    <w:rsid w:val="00A03FB0"/>
    <w:rsid w:val="00A04231"/>
    <w:rsid w:val="00A046F7"/>
    <w:rsid w:val="00A11255"/>
    <w:rsid w:val="00A15A7B"/>
    <w:rsid w:val="00A21B06"/>
    <w:rsid w:val="00A22344"/>
    <w:rsid w:val="00A23773"/>
    <w:rsid w:val="00A243A9"/>
    <w:rsid w:val="00A25025"/>
    <w:rsid w:val="00A26AFB"/>
    <w:rsid w:val="00A27BBE"/>
    <w:rsid w:val="00A30BD9"/>
    <w:rsid w:val="00A31071"/>
    <w:rsid w:val="00A31D62"/>
    <w:rsid w:val="00A33B91"/>
    <w:rsid w:val="00A3504D"/>
    <w:rsid w:val="00A35325"/>
    <w:rsid w:val="00A37DD3"/>
    <w:rsid w:val="00A41275"/>
    <w:rsid w:val="00A432F6"/>
    <w:rsid w:val="00A442A0"/>
    <w:rsid w:val="00A4585D"/>
    <w:rsid w:val="00A51238"/>
    <w:rsid w:val="00A534BE"/>
    <w:rsid w:val="00A53739"/>
    <w:rsid w:val="00A54893"/>
    <w:rsid w:val="00A5541C"/>
    <w:rsid w:val="00A57BFB"/>
    <w:rsid w:val="00A6488E"/>
    <w:rsid w:val="00A64A3B"/>
    <w:rsid w:val="00A66FC9"/>
    <w:rsid w:val="00A67BB0"/>
    <w:rsid w:val="00A70828"/>
    <w:rsid w:val="00A755C5"/>
    <w:rsid w:val="00A77879"/>
    <w:rsid w:val="00A80EBE"/>
    <w:rsid w:val="00A8204E"/>
    <w:rsid w:val="00A83E14"/>
    <w:rsid w:val="00A87541"/>
    <w:rsid w:val="00A87DF2"/>
    <w:rsid w:val="00A91F4F"/>
    <w:rsid w:val="00A93F99"/>
    <w:rsid w:val="00AA5972"/>
    <w:rsid w:val="00AA5F69"/>
    <w:rsid w:val="00AA731D"/>
    <w:rsid w:val="00AB03AB"/>
    <w:rsid w:val="00AB350A"/>
    <w:rsid w:val="00AB49FA"/>
    <w:rsid w:val="00AC0842"/>
    <w:rsid w:val="00AC35D9"/>
    <w:rsid w:val="00AC3D52"/>
    <w:rsid w:val="00AC48BA"/>
    <w:rsid w:val="00AC7812"/>
    <w:rsid w:val="00AD042D"/>
    <w:rsid w:val="00AD0D98"/>
    <w:rsid w:val="00AD3AAC"/>
    <w:rsid w:val="00AD429A"/>
    <w:rsid w:val="00AD5CEA"/>
    <w:rsid w:val="00AD7018"/>
    <w:rsid w:val="00AE351D"/>
    <w:rsid w:val="00AE48C0"/>
    <w:rsid w:val="00AE6330"/>
    <w:rsid w:val="00AF0D2C"/>
    <w:rsid w:val="00AF0FC8"/>
    <w:rsid w:val="00AF5110"/>
    <w:rsid w:val="00AF6B96"/>
    <w:rsid w:val="00AF75E5"/>
    <w:rsid w:val="00B01F17"/>
    <w:rsid w:val="00B02B40"/>
    <w:rsid w:val="00B05641"/>
    <w:rsid w:val="00B07D74"/>
    <w:rsid w:val="00B1017A"/>
    <w:rsid w:val="00B12A90"/>
    <w:rsid w:val="00B14973"/>
    <w:rsid w:val="00B16296"/>
    <w:rsid w:val="00B21700"/>
    <w:rsid w:val="00B25A26"/>
    <w:rsid w:val="00B26F53"/>
    <w:rsid w:val="00B272AE"/>
    <w:rsid w:val="00B27AEB"/>
    <w:rsid w:val="00B31573"/>
    <w:rsid w:val="00B32CB4"/>
    <w:rsid w:val="00B34124"/>
    <w:rsid w:val="00B34DB6"/>
    <w:rsid w:val="00B35EE7"/>
    <w:rsid w:val="00B36A52"/>
    <w:rsid w:val="00B37079"/>
    <w:rsid w:val="00B37A8F"/>
    <w:rsid w:val="00B43135"/>
    <w:rsid w:val="00B50435"/>
    <w:rsid w:val="00B51FE7"/>
    <w:rsid w:val="00B5337E"/>
    <w:rsid w:val="00B53DD3"/>
    <w:rsid w:val="00B55799"/>
    <w:rsid w:val="00B55DC3"/>
    <w:rsid w:val="00B56B2F"/>
    <w:rsid w:val="00B638D2"/>
    <w:rsid w:val="00B64A5D"/>
    <w:rsid w:val="00B65C46"/>
    <w:rsid w:val="00B67880"/>
    <w:rsid w:val="00B701F3"/>
    <w:rsid w:val="00B718B7"/>
    <w:rsid w:val="00B72007"/>
    <w:rsid w:val="00B744D3"/>
    <w:rsid w:val="00B7489F"/>
    <w:rsid w:val="00B7666E"/>
    <w:rsid w:val="00B8169F"/>
    <w:rsid w:val="00B8358D"/>
    <w:rsid w:val="00B84D87"/>
    <w:rsid w:val="00B871C1"/>
    <w:rsid w:val="00B911F3"/>
    <w:rsid w:val="00B9163A"/>
    <w:rsid w:val="00B91DBC"/>
    <w:rsid w:val="00B9229C"/>
    <w:rsid w:val="00B92DC6"/>
    <w:rsid w:val="00B97372"/>
    <w:rsid w:val="00BA2036"/>
    <w:rsid w:val="00BA2A0D"/>
    <w:rsid w:val="00BA79A6"/>
    <w:rsid w:val="00BB06F2"/>
    <w:rsid w:val="00BB0B61"/>
    <w:rsid w:val="00BB115C"/>
    <w:rsid w:val="00BB32BD"/>
    <w:rsid w:val="00BB52B6"/>
    <w:rsid w:val="00BB591B"/>
    <w:rsid w:val="00BB5D3C"/>
    <w:rsid w:val="00BB673B"/>
    <w:rsid w:val="00BC120D"/>
    <w:rsid w:val="00BC3433"/>
    <w:rsid w:val="00BC3D38"/>
    <w:rsid w:val="00BC6431"/>
    <w:rsid w:val="00BD0744"/>
    <w:rsid w:val="00BD0D6D"/>
    <w:rsid w:val="00BD132F"/>
    <w:rsid w:val="00BD2617"/>
    <w:rsid w:val="00BD34E5"/>
    <w:rsid w:val="00BD3B15"/>
    <w:rsid w:val="00BD544F"/>
    <w:rsid w:val="00BD56C5"/>
    <w:rsid w:val="00BE1C01"/>
    <w:rsid w:val="00BE38CD"/>
    <w:rsid w:val="00BF04CD"/>
    <w:rsid w:val="00BF0DDC"/>
    <w:rsid w:val="00BF10E7"/>
    <w:rsid w:val="00BF2033"/>
    <w:rsid w:val="00BF20E9"/>
    <w:rsid w:val="00BF2445"/>
    <w:rsid w:val="00BF435A"/>
    <w:rsid w:val="00BF5763"/>
    <w:rsid w:val="00C00630"/>
    <w:rsid w:val="00C021A7"/>
    <w:rsid w:val="00C0241A"/>
    <w:rsid w:val="00C05DD4"/>
    <w:rsid w:val="00C14960"/>
    <w:rsid w:val="00C2239C"/>
    <w:rsid w:val="00C22DF1"/>
    <w:rsid w:val="00C2350F"/>
    <w:rsid w:val="00C25F3F"/>
    <w:rsid w:val="00C265B7"/>
    <w:rsid w:val="00C3175F"/>
    <w:rsid w:val="00C31FBE"/>
    <w:rsid w:val="00C32EAE"/>
    <w:rsid w:val="00C358DC"/>
    <w:rsid w:val="00C364BD"/>
    <w:rsid w:val="00C36E3B"/>
    <w:rsid w:val="00C40A4F"/>
    <w:rsid w:val="00C428AC"/>
    <w:rsid w:val="00C4793E"/>
    <w:rsid w:val="00C50497"/>
    <w:rsid w:val="00C5199B"/>
    <w:rsid w:val="00C538E0"/>
    <w:rsid w:val="00C55516"/>
    <w:rsid w:val="00C55D65"/>
    <w:rsid w:val="00C65675"/>
    <w:rsid w:val="00C764F2"/>
    <w:rsid w:val="00C77DF4"/>
    <w:rsid w:val="00C802BF"/>
    <w:rsid w:val="00C819C1"/>
    <w:rsid w:val="00C81BD8"/>
    <w:rsid w:val="00C81ED4"/>
    <w:rsid w:val="00C83B6A"/>
    <w:rsid w:val="00C84088"/>
    <w:rsid w:val="00C85C14"/>
    <w:rsid w:val="00C860F3"/>
    <w:rsid w:val="00C869B8"/>
    <w:rsid w:val="00C86C97"/>
    <w:rsid w:val="00C86CBD"/>
    <w:rsid w:val="00C87F78"/>
    <w:rsid w:val="00C9434A"/>
    <w:rsid w:val="00C94B1F"/>
    <w:rsid w:val="00C9523D"/>
    <w:rsid w:val="00C96A99"/>
    <w:rsid w:val="00C97BED"/>
    <w:rsid w:val="00CA351D"/>
    <w:rsid w:val="00CA4F18"/>
    <w:rsid w:val="00CA5038"/>
    <w:rsid w:val="00CA564C"/>
    <w:rsid w:val="00CA6839"/>
    <w:rsid w:val="00CA705F"/>
    <w:rsid w:val="00CB6EAC"/>
    <w:rsid w:val="00CB7499"/>
    <w:rsid w:val="00CC2FF3"/>
    <w:rsid w:val="00CC6D3A"/>
    <w:rsid w:val="00CC7305"/>
    <w:rsid w:val="00CD188C"/>
    <w:rsid w:val="00CD3388"/>
    <w:rsid w:val="00CD4751"/>
    <w:rsid w:val="00CD4BF4"/>
    <w:rsid w:val="00CE20F4"/>
    <w:rsid w:val="00CE5192"/>
    <w:rsid w:val="00CE5AFE"/>
    <w:rsid w:val="00CE62A6"/>
    <w:rsid w:val="00CE710B"/>
    <w:rsid w:val="00CE7E65"/>
    <w:rsid w:val="00CF0E01"/>
    <w:rsid w:val="00CF35A3"/>
    <w:rsid w:val="00CF40EC"/>
    <w:rsid w:val="00CF635B"/>
    <w:rsid w:val="00CF6B39"/>
    <w:rsid w:val="00CF6D36"/>
    <w:rsid w:val="00CF77AA"/>
    <w:rsid w:val="00D00497"/>
    <w:rsid w:val="00D01A1C"/>
    <w:rsid w:val="00D02D2F"/>
    <w:rsid w:val="00D03F4C"/>
    <w:rsid w:val="00D060C7"/>
    <w:rsid w:val="00D119BB"/>
    <w:rsid w:val="00D12FB2"/>
    <w:rsid w:val="00D15AD8"/>
    <w:rsid w:val="00D20025"/>
    <w:rsid w:val="00D26093"/>
    <w:rsid w:val="00D2710D"/>
    <w:rsid w:val="00D276EC"/>
    <w:rsid w:val="00D277E8"/>
    <w:rsid w:val="00D300BD"/>
    <w:rsid w:val="00D32A6C"/>
    <w:rsid w:val="00D36842"/>
    <w:rsid w:val="00D36D0C"/>
    <w:rsid w:val="00D373C1"/>
    <w:rsid w:val="00D44276"/>
    <w:rsid w:val="00D44CDA"/>
    <w:rsid w:val="00D461C2"/>
    <w:rsid w:val="00D475BF"/>
    <w:rsid w:val="00D47BD4"/>
    <w:rsid w:val="00D5045B"/>
    <w:rsid w:val="00D5069B"/>
    <w:rsid w:val="00D514F8"/>
    <w:rsid w:val="00D51FE5"/>
    <w:rsid w:val="00D544C6"/>
    <w:rsid w:val="00D54A29"/>
    <w:rsid w:val="00D55046"/>
    <w:rsid w:val="00D66FFB"/>
    <w:rsid w:val="00D7078C"/>
    <w:rsid w:val="00D71867"/>
    <w:rsid w:val="00D71EF1"/>
    <w:rsid w:val="00D721DD"/>
    <w:rsid w:val="00D730F8"/>
    <w:rsid w:val="00D745E4"/>
    <w:rsid w:val="00D75608"/>
    <w:rsid w:val="00D8107D"/>
    <w:rsid w:val="00D829B5"/>
    <w:rsid w:val="00D845C0"/>
    <w:rsid w:val="00D85234"/>
    <w:rsid w:val="00D920B8"/>
    <w:rsid w:val="00D9567C"/>
    <w:rsid w:val="00DA3E35"/>
    <w:rsid w:val="00DA449B"/>
    <w:rsid w:val="00DA5930"/>
    <w:rsid w:val="00DA5A66"/>
    <w:rsid w:val="00DA60C7"/>
    <w:rsid w:val="00DA664A"/>
    <w:rsid w:val="00DA7AC0"/>
    <w:rsid w:val="00DA7D17"/>
    <w:rsid w:val="00DB1FB6"/>
    <w:rsid w:val="00DB4B2E"/>
    <w:rsid w:val="00DB6096"/>
    <w:rsid w:val="00DB6352"/>
    <w:rsid w:val="00DB64C5"/>
    <w:rsid w:val="00DB6B46"/>
    <w:rsid w:val="00DC01DC"/>
    <w:rsid w:val="00DC204A"/>
    <w:rsid w:val="00DC3643"/>
    <w:rsid w:val="00DC4C39"/>
    <w:rsid w:val="00DC5243"/>
    <w:rsid w:val="00DC5C26"/>
    <w:rsid w:val="00DC7751"/>
    <w:rsid w:val="00DD2E33"/>
    <w:rsid w:val="00DD3865"/>
    <w:rsid w:val="00DE349E"/>
    <w:rsid w:val="00DF3590"/>
    <w:rsid w:val="00DF549D"/>
    <w:rsid w:val="00E0268F"/>
    <w:rsid w:val="00E076E5"/>
    <w:rsid w:val="00E07743"/>
    <w:rsid w:val="00E10072"/>
    <w:rsid w:val="00E12055"/>
    <w:rsid w:val="00E1377A"/>
    <w:rsid w:val="00E15317"/>
    <w:rsid w:val="00E15BAA"/>
    <w:rsid w:val="00E164BF"/>
    <w:rsid w:val="00E169A2"/>
    <w:rsid w:val="00E17EF6"/>
    <w:rsid w:val="00E20376"/>
    <w:rsid w:val="00E20571"/>
    <w:rsid w:val="00E20DB8"/>
    <w:rsid w:val="00E232F1"/>
    <w:rsid w:val="00E24744"/>
    <w:rsid w:val="00E24D57"/>
    <w:rsid w:val="00E251CA"/>
    <w:rsid w:val="00E27028"/>
    <w:rsid w:val="00E27076"/>
    <w:rsid w:val="00E30FC6"/>
    <w:rsid w:val="00E3172F"/>
    <w:rsid w:val="00E32402"/>
    <w:rsid w:val="00E33110"/>
    <w:rsid w:val="00E366C8"/>
    <w:rsid w:val="00E377F6"/>
    <w:rsid w:val="00E40FA2"/>
    <w:rsid w:val="00E41B12"/>
    <w:rsid w:val="00E422F5"/>
    <w:rsid w:val="00E4572C"/>
    <w:rsid w:val="00E45B88"/>
    <w:rsid w:val="00E45FDB"/>
    <w:rsid w:val="00E477B2"/>
    <w:rsid w:val="00E47A89"/>
    <w:rsid w:val="00E54488"/>
    <w:rsid w:val="00E54E60"/>
    <w:rsid w:val="00E57108"/>
    <w:rsid w:val="00E5778F"/>
    <w:rsid w:val="00E57E38"/>
    <w:rsid w:val="00E616D4"/>
    <w:rsid w:val="00E61D9E"/>
    <w:rsid w:val="00E62017"/>
    <w:rsid w:val="00E627AC"/>
    <w:rsid w:val="00E67BE5"/>
    <w:rsid w:val="00E67C9A"/>
    <w:rsid w:val="00E72A8D"/>
    <w:rsid w:val="00E74239"/>
    <w:rsid w:val="00E742C2"/>
    <w:rsid w:val="00E747BE"/>
    <w:rsid w:val="00E75382"/>
    <w:rsid w:val="00E773EC"/>
    <w:rsid w:val="00E810E2"/>
    <w:rsid w:val="00E81936"/>
    <w:rsid w:val="00E82B6C"/>
    <w:rsid w:val="00E839B5"/>
    <w:rsid w:val="00E840A7"/>
    <w:rsid w:val="00E84336"/>
    <w:rsid w:val="00E85F26"/>
    <w:rsid w:val="00E8746E"/>
    <w:rsid w:val="00E87ACC"/>
    <w:rsid w:val="00E90195"/>
    <w:rsid w:val="00E90A6E"/>
    <w:rsid w:val="00E943A3"/>
    <w:rsid w:val="00E94E5C"/>
    <w:rsid w:val="00E96D00"/>
    <w:rsid w:val="00E97E63"/>
    <w:rsid w:val="00EA1EB7"/>
    <w:rsid w:val="00EA2F1A"/>
    <w:rsid w:val="00EA42D7"/>
    <w:rsid w:val="00EA458D"/>
    <w:rsid w:val="00EA4B7D"/>
    <w:rsid w:val="00EA6089"/>
    <w:rsid w:val="00EA6CA6"/>
    <w:rsid w:val="00EB08B3"/>
    <w:rsid w:val="00EB1B0C"/>
    <w:rsid w:val="00EB22EC"/>
    <w:rsid w:val="00EB28A0"/>
    <w:rsid w:val="00EB416A"/>
    <w:rsid w:val="00EB490E"/>
    <w:rsid w:val="00EB4ED0"/>
    <w:rsid w:val="00EB5042"/>
    <w:rsid w:val="00EB700F"/>
    <w:rsid w:val="00EC2955"/>
    <w:rsid w:val="00EC387C"/>
    <w:rsid w:val="00EC4019"/>
    <w:rsid w:val="00EC4460"/>
    <w:rsid w:val="00EC5FF2"/>
    <w:rsid w:val="00ED0590"/>
    <w:rsid w:val="00ED481D"/>
    <w:rsid w:val="00ED52DC"/>
    <w:rsid w:val="00ED561C"/>
    <w:rsid w:val="00ED6384"/>
    <w:rsid w:val="00ED63E1"/>
    <w:rsid w:val="00EE1037"/>
    <w:rsid w:val="00EE1D2E"/>
    <w:rsid w:val="00EE3B91"/>
    <w:rsid w:val="00EE43A0"/>
    <w:rsid w:val="00EE63F6"/>
    <w:rsid w:val="00EF0985"/>
    <w:rsid w:val="00F0168E"/>
    <w:rsid w:val="00F01725"/>
    <w:rsid w:val="00F01EBB"/>
    <w:rsid w:val="00F03872"/>
    <w:rsid w:val="00F03ACC"/>
    <w:rsid w:val="00F046A7"/>
    <w:rsid w:val="00F11374"/>
    <w:rsid w:val="00F11569"/>
    <w:rsid w:val="00F116F7"/>
    <w:rsid w:val="00F12201"/>
    <w:rsid w:val="00F1223D"/>
    <w:rsid w:val="00F14B98"/>
    <w:rsid w:val="00F23388"/>
    <w:rsid w:val="00F25C7B"/>
    <w:rsid w:val="00F275A1"/>
    <w:rsid w:val="00F324A5"/>
    <w:rsid w:val="00F340EE"/>
    <w:rsid w:val="00F3602D"/>
    <w:rsid w:val="00F36299"/>
    <w:rsid w:val="00F40692"/>
    <w:rsid w:val="00F420F3"/>
    <w:rsid w:val="00F45E4B"/>
    <w:rsid w:val="00F46465"/>
    <w:rsid w:val="00F47CB6"/>
    <w:rsid w:val="00F51339"/>
    <w:rsid w:val="00F5220E"/>
    <w:rsid w:val="00F532FE"/>
    <w:rsid w:val="00F55B18"/>
    <w:rsid w:val="00F61E80"/>
    <w:rsid w:val="00F628DC"/>
    <w:rsid w:val="00F6535F"/>
    <w:rsid w:val="00F710EA"/>
    <w:rsid w:val="00F73D37"/>
    <w:rsid w:val="00F81C95"/>
    <w:rsid w:val="00F82668"/>
    <w:rsid w:val="00F84E0E"/>
    <w:rsid w:val="00F8558A"/>
    <w:rsid w:val="00F87F06"/>
    <w:rsid w:val="00F90B30"/>
    <w:rsid w:val="00F91462"/>
    <w:rsid w:val="00F92AB1"/>
    <w:rsid w:val="00F92FB2"/>
    <w:rsid w:val="00F93464"/>
    <w:rsid w:val="00F9392A"/>
    <w:rsid w:val="00F949C8"/>
    <w:rsid w:val="00F9603A"/>
    <w:rsid w:val="00F97A8A"/>
    <w:rsid w:val="00FA208E"/>
    <w:rsid w:val="00FA2914"/>
    <w:rsid w:val="00FA51FC"/>
    <w:rsid w:val="00FA7A38"/>
    <w:rsid w:val="00FB0CFE"/>
    <w:rsid w:val="00FB144B"/>
    <w:rsid w:val="00FB1C18"/>
    <w:rsid w:val="00FB1D03"/>
    <w:rsid w:val="00FB28B2"/>
    <w:rsid w:val="00FB6FA0"/>
    <w:rsid w:val="00FB7115"/>
    <w:rsid w:val="00FB7936"/>
    <w:rsid w:val="00FC2C7E"/>
    <w:rsid w:val="00FC2E21"/>
    <w:rsid w:val="00FC363C"/>
    <w:rsid w:val="00FC4365"/>
    <w:rsid w:val="00FC5962"/>
    <w:rsid w:val="00FC79EC"/>
    <w:rsid w:val="00FC7F42"/>
    <w:rsid w:val="00FD13A7"/>
    <w:rsid w:val="00FD15E0"/>
    <w:rsid w:val="00FD34F5"/>
    <w:rsid w:val="00FD3867"/>
    <w:rsid w:val="00FD5C3E"/>
    <w:rsid w:val="00FD6D76"/>
    <w:rsid w:val="00FE01FE"/>
    <w:rsid w:val="00FE04C9"/>
    <w:rsid w:val="00FE0C28"/>
    <w:rsid w:val="00FE0D08"/>
    <w:rsid w:val="00FE537D"/>
    <w:rsid w:val="00FE6153"/>
    <w:rsid w:val="00FE6FD0"/>
    <w:rsid w:val="00FF171A"/>
    <w:rsid w:val="00FF21B2"/>
    <w:rsid w:val="00FF275F"/>
    <w:rsid w:val="00FF43C4"/>
    <w:rsid w:val="00FF5E24"/>
    <w:rsid w:val="00FF6363"/>
    <w:rsid w:val="00FF66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34868"/>
  <w15:chartTrackingRefBased/>
  <w15:docId w15:val="{B4B87B6E-C26D-4BFE-BB7E-C037C4E32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3B91"/>
    <w:rPr>
      <w:kern w:val="0"/>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E3B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E3B91"/>
    <w:rPr>
      <w:kern w:val="0"/>
      <w:lang w:val="lt-LT"/>
      <w14:ligatures w14:val="none"/>
    </w:rPr>
  </w:style>
  <w:style w:type="paragraph" w:styleId="Sraopastraipa">
    <w:name w:val="List Paragraph"/>
    <w:basedOn w:val="prastasis"/>
    <w:uiPriority w:val="34"/>
    <w:qFormat/>
    <w:rsid w:val="00EE3B91"/>
    <w:pPr>
      <w:ind w:left="720"/>
      <w:contextualSpacing/>
    </w:pPr>
  </w:style>
  <w:style w:type="character" w:styleId="Hipersaitas">
    <w:name w:val="Hyperlink"/>
    <w:basedOn w:val="Numatytasispastraiposriftas"/>
    <w:uiPriority w:val="99"/>
    <w:unhideWhenUsed/>
    <w:rsid w:val="004B6F4D"/>
    <w:rPr>
      <w:color w:val="0563C1" w:themeColor="hyperlink"/>
      <w:u w:val="single"/>
    </w:rPr>
  </w:style>
  <w:style w:type="character" w:styleId="Neapdorotaspaminjimas">
    <w:name w:val="Unresolved Mention"/>
    <w:basedOn w:val="Numatytasispastraiposriftas"/>
    <w:uiPriority w:val="99"/>
    <w:semiHidden/>
    <w:unhideWhenUsed/>
    <w:rsid w:val="004B6F4D"/>
    <w:rPr>
      <w:color w:val="605E5C"/>
      <w:shd w:val="clear" w:color="auto" w:fill="E1DFDD"/>
    </w:rPr>
  </w:style>
  <w:style w:type="paragraph" w:styleId="Porat">
    <w:name w:val="footer"/>
    <w:basedOn w:val="prastasis"/>
    <w:link w:val="PoratDiagrama"/>
    <w:uiPriority w:val="99"/>
    <w:unhideWhenUsed/>
    <w:rsid w:val="008E024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8E024C"/>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02347">
      <w:bodyDiv w:val="1"/>
      <w:marLeft w:val="0"/>
      <w:marRight w:val="0"/>
      <w:marTop w:val="0"/>
      <w:marBottom w:val="0"/>
      <w:divBdr>
        <w:top w:val="none" w:sz="0" w:space="0" w:color="auto"/>
        <w:left w:val="none" w:sz="0" w:space="0" w:color="auto"/>
        <w:bottom w:val="none" w:sz="0" w:space="0" w:color="auto"/>
        <w:right w:val="none" w:sz="0" w:space="0" w:color="auto"/>
      </w:divBdr>
      <w:divsChild>
        <w:div w:id="175075259">
          <w:marLeft w:val="0"/>
          <w:marRight w:val="0"/>
          <w:marTop w:val="0"/>
          <w:marBottom w:val="0"/>
          <w:divBdr>
            <w:top w:val="none" w:sz="0" w:space="0" w:color="auto"/>
            <w:left w:val="none" w:sz="0" w:space="0" w:color="auto"/>
            <w:bottom w:val="none" w:sz="0" w:space="0" w:color="auto"/>
            <w:right w:val="none" w:sz="0" w:space="0" w:color="auto"/>
          </w:divBdr>
        </w:div>
        <w:div w:id="323558470">
          <w:marLeft w:val="0"/>
          <w:marRight w:val="0"/>
          <w:marTop w:val="0"/>
          <w:marBottom w:val="0"/>
          <w:divBdr>
            <w:top w:val="none" w:sz="0" w:space="0" w:color="auto"/>
            <w:left w:val="none" w:sz="0" w:space="0" w:color="auto"/>
            <w:bottom w:val="none" w:sz="0" w:space="0" w:color="auto"/>
            <w:right w:val="none" w:sz="0" w:space="0" w:color="auto"/>
          </w:divBdr>
        </w:div>
        <w:div w:id="1204516784">
          <w:marLeft w:val="0"/>
          <w:marRight w:val="0"/>
          <w:marTop w:val="0"/>
          <w:marBottom w:val="0"/>
          <w:divBdr>
            <w:top w:val="none" w:sz="0" w:space="0" w:color="auto"/>
            <w:left w:val="none" w:sz="0" w:space="0" w:color="auto"/>
            <w:bottom w:val="none" w:sz="0" w:space="0" w:color="auto"/>
            <w:right w:val="none" w:sz="0" w:space="0" w:color="auto"/>
          </w:divBdr>
        </w:div>
        <w:div w:id="995230356">
          <w:marLeft w:val="0"/>
          <w:marRight w:val="0"/>
          <w:marTop w:val="0"/>
          <w:marBottom w:val="0"/>
          <w:divBdr>
            <w:top w:val="none" w:sz="0" w:space="0" w:color="auto"/>
            <w:left w:val="none" w:sz="0" w:space="0" w:color="auto"/>
            <w:bottom w:val="none" w:sz="0" w:space="0" w:color="auto"/>
            <w:right w:val="none" w:sz="0" w:space="0" w:color="auto"/>
          </w:divBdr>
        </w:div>
        <w:div w:id="1649046506">
          <w:marLeft w:val="0"/>
          <w:marRight w:val="0"/>
          <w:marTop w:val="0"/>
          <w:marBottom w:val="0"/>
          <w:divBdr>
            <w:top w:val="none" w:sz="0" w:space="0" w:color="auto"/>
            <w:left w:val="none" w:sz="0" w:space="0" w:color="auto"/>
            <w:bottom w:val="none" w:sz="0" w:space="0" w:color="auto"/>
            <w:right w:val="none" w:sz="0" w:space="0" w:color="auto"/>
          </w:divBdr>
        </w:div>
        <w:div w:id="2124692567">
          <w:marLeft w:val="0"/>
          <w:marRight w:val="0"/>
          <w:marTop w:val="0"/>
          <w:marBottom w:val="0"/>
          <w:divBdr>
            <w:top w:val="none" w:sz="0" w:space="0" w:color="auto"/>
            <w:left w:val="none" w:sz="0" w:space="0" w:color="auto"/>
            <w:bottom w:val="none" w:sz="0" w:space="0" w:color="auto"/>
            <w:right w:val="none" w:sz="0" w:space="0" w:color="auto"/>
          </w:divBdr>
        </w:div>
        <w:div w:id="2089957436">
          <w:marLeft w:val="0"/>
          <w:marRight w:val="0"/>
          <w:marTop w:val="0"/>
          <w:marBottom w:val="0"/>
          <w:divBdr>
            <w:top w:val="none" w:sz="0" w:space="0" w:color="auto"/>
            <w:left w:val="none" w:sz="0" w:space="0" w:color="auto"/>
            <w:bottom w:val="none" w:sz="0" w:space="0" w:color="auto"/>
            <w:right w:val="none" w:sz="0" w:space="0" w:color="auto"/>
          </w:divBdr>
        </w:div>
        <w:div w:id="1675110251">
          <w:marLeft w:val="0"/>
          <w:marRight w:val="0"/>
          <w:marTop w:val="0"/>
          <w:marBottom w:val="0"/>
          <w:divBdr>
            <w:top w:val="none" w:sz="0" w:space="0" w:color="auto"/>
            <w:left w:val="none" w:sz="0" w:space="0" w:color="auto"/>
            <w:bottom w:val="none" w:sz="0" w:space="0" w:color="auto"/>
            <w:right w:val="none" w:sz="0" w:space="0" w:color="auto"/>
          </w:divBdr>
        </w:div>
        <w:div w:id="1312057181">
          <w:marLeft w:val="0"/>
          <w:marRight w:val="0"/>
          <w:marTop w:val="0"/>
          <w:marBottom w:val="0"/>
          <w:divBdr>
            <w:top w:val="none" w:sz="0" w:space="0" w:color="auto"/>
            <w:left w:val="none" w:sz="0" w:space="0" w:color="auto"/>
            <w:bottom w:val="none" w:sz="0" w:space="0" w:color="auto"/>
            <w:right w:val="none" w:sz="0" w:space="0" w:color="auto"/>
          </w:divBdr>
        </w:div>
        <w:div w:id="1971982504">
          <w:marLeft w:val="0"/>
          <w:marRight w:val="0"/>
          <w:marTop w:val="0"/>
          <w:marBottom w:val="0"/>
          <w:divBdr>
            <w:top w:val="none" w:sz="0" w:space="0" w:color="auto"/>
            <w:left w:val="none" w:sz="0" w:space="0" w:color="auto"/>
            <w:bottom w:val="none" w:sz="0" w:space="0" w:color="auto"/>
            <w:right w:val="none" w:sz="0" w:space="0" w:color="auto"/>
          </w:divBdr>
        </w:div>
        <w:div w:id="479886269">
          <w:marLeft w:val="0"/>
          <w:marRight w:val="0"/>
          <w:marTop w:val="0"/>
          <w:marBottom w:val="0"/>
          <w:divBdr>
            <w:top w:val="none" w:sz="0" w:space="0" w:color="auto"/>
            <w:left w:val="none" w:sz="0" w:space="0" w:color="auto"/>
            <w:bottom w:val="none" w:sz="0" w:space="0" w:color="auto"/>
            <w:right w:val="none" w:sz="0" w:space="0" w:color="auto"/>
          </w:divBdr>
        </w:div>
        <w:div w:id="586692761">
          <w:marLeft w:val="0"/>
          <w:marRight w:val="0"/>
          <w:marTop w:val="0"/>
          <w:marBottom w:val="0"/>
          <w:divBdr>
            <w:top w:val="none" w:sz="0" w:space="0" w:color="auto"/>
            <w:left w:val="none" w:sz="0" w:space="0" w:color="auto"/>
            <w:bottom w:val="none" w:sz="0" w:space="0" w:color="auto"/>
            <w:right w:val="none" w:sz="0" w:space="0" w:color="auto"/>
          </w:divBdr>
        </w:div>
        <w:div w:id="1732844567">
          <w:marLeft w:val="0"/>
          <w:marRight w:val="0"/>
          <w:marTop w:val="0"/>
          <w:marBottom w:val="0"/>
          <w:divBdr>
            <w:top w:val="none" w:sz="0" w:space="0" w:color="auto"/>
            <w:left w:val="none" w:sz="0" w:space="0" w:color="auto"/>
            <w:bottom w:val="none" w:sz="0" w:space="0" w:color="auto"/>
            <w:right w:val="none" w:sz="0" w:space="0" w:color="auto"/>
          </w:divBdr>
        </w:div>
        <w:div w:id="596208030">
          <w:marLeft w:val="0"/>
          <w:marRight w:val="0"/>
          <w:marTop w:val="0"/>
          <w:marBottom w:val="0"/>
          <w:divBdr>
            <w:top w:val="none" w:sz="0" w:space="0" w:color="auto"/>
            <w:left w:val="none" w:sz="0" w:space="0" w:color="auto"/>
            <w:bottom w:val="none" w:sz="0" w:space="0" w:color="auto"/>
            <w:right w:val="none" w:sz="0" w:space="0" w:color="auto"/>
          </w:divBdr>
        </w:div>
        <w:div w:id="2077437287">
          <w:marLeft w:val="0"/>
          <w:marRight w:val="0"/>
          <w:marTop w:val="0"/>
          <w:marBottom w:val="0"/>
          <w:divBdr>
            <w:top w:val="none" w:sz="0" w:space="0" w:color="auto"/>
            <w:left w:val="none" w:sz="0" w:space="0" w:color="auto"/>
            <w:bottom w:val="none" w:sz="0" w:space="0" w:color="auto"/>
            <w:right w:val="none" w:sz="0" w:space="0" w:color="auto"/>
          </w:divBdr>
        </w:div>
        <w:div w:id="1819496789">
          <w:marLeft w:val="0"/>
          <w:marRight w:val="0"/>
          <w:marTop w:val="0"/>
          <w:marBottom w:val="0"/>
          <w:divBdr>
            <w:top w:val="none" w:sz="0" w:space="0" w:color="auto"/>
            <w:left w:val="none" w:sz="0" w:space="0" w:color="auto"/>
            <w:bottom w:val="none" w:sz="0" w:space="0" w:color="auto"/>
            <w:right w:val="none" w:sz="0" w:space="0" w:color="auto"/>
          </w:divBdr>
        </w:div>
        <w:div w:id="987516130">
          <w:marLeft w:val="0"/>
          <w:marRight w:val="0"/>
          <w:marTop w:val="0"/>
          <w:marBottom w:val="0"/>
          <w:divBdr>
            <w:top w:val="none" w:sz="0" w:space="0" w:color="auto"/>
            <w:left w:val="none" w:sz="0" w:space="0" w:color="auto"/>
            <w:bottom w:val="none" w:sz="0" w:space="0" w:color="auto"/>
            <w:right w:val="none" w:sz="0" w:space="0" w:color="auto"/>
          </w:divBdr>
        </w:div>
        <w:div w:id="311907245">
          <w:marLeft w:val="0"/>
          <w:marRight w:val="0"/>
          <w:marTop w:val="0"/>
          <w:marBottom w:val="0"/>
          <w:divBdr>
            <w:top w:val="none" w:sz="0" w:space="0" w:color="auto"/>
            <w:left w:val="none" w:sz="0" w:space="0" w:color="auto"/>
            <w:bottom w:val="none" w:sz="0" w:space="0" w:color="auto"/>
            <w:right w:val="none" w:sz="0" w:space="0" w:color="auto"/>
          </w:divBdr>
        </w:div>
        <w:div w:id="1106123770">
          <w:marLeft w:val="0"/>
          <w:marRight w:val="0"/>
          <w:marTop w:val="0"/>
          <w:marBottom w:val="0"/>
          <w:divBdr>
            <w:top w:val="none" w:sz="0" w:space="0" w:color="auto"/>
            <w:left w:val="none" w:sz="0" w:space="0" w:color="auto"/>
            <w:bottom w:val="none" w:sz="0" w:space="0" w:color="auto"/>
            <w:right w:val="none" w:sz="0" w:space="0" w:color="auto"/>
          </w:divBdr>
        </w:div>
        <w:div w:id="1611202753">
          <w:marLeft w:val="0"/>
          <w:marRight w:val="0"/>
          <w:marTop w:val="0"/>
          <w:marBottom w:val="0"/>
          <w:divBdr>
            <w:top w:val="none" w:sz="0" w:space="0" w:color="auto"/>
            <w:left w:val="none" w:sz="0" w:space="0" w:color="auto"/>
            <w:bottom w:val="none" w:sz="0" w:space="0" w:color="auto"/>
            <w:right w:val="none" w:sz="0" w:space="0" w:color="auto"/>
          </w:divBdr>
        </w:div>
        <w:div w:id="2091805363">
          <w:marLeft w:val="0"/>
          <w:marRight w:val="0"/>
          <w:marTop w:val="0"/>
          <w:marBottom w:val="0"/>
          <w:divBdr>
            <w:top w:val="none" w:sz="0" w:space="0" w:color="auto"/>
            <w:left w:val="none" w:sz="0" w:space="0" w:color="auto"/>
            <w:bottom w:val="none" w:sz="0" w:space="0" w:color="auto"/>
            <w:right w:val="none" w:sz="0" w:space="0" w:color="auto"/>
          </w:divBdr>
        </w:div>
        <w:div w:id="57869229">
          <w:marLeft w:val="0"/>
          <w:marRight w:val="0"/>
          <w:marTop w:val="0"/>
          <w:marBottom w:val="0"/>
          <w:divBdr>
            <w:top w:val="none" w:sz="0" w:space="0" w:color="auto"/>
            <w:left w:val="none" w:sz="0" w:space="0" w:color="auto"/>
            <w:bottom w:val="none" w:sz="0" w:space="0" w:color="auto"/>
            <w:right w:val="none" w:sz="0" w:space="0" w:color="auto"/>
          </w:divBdr>
        </w:div>
        <w:div w:id="144592169">
          <w:marLeft w:val="0"/>
          <w:marRight w:val="0"/>
          <w:marTop w:val="0"/>
          <w:marBottom w:val="0"/>
          <w:divBdr>
            <w:top w:val="none" w:sz="0" w:space="0" w:color="auto"/>
            <w:left w:val="none" w:sz="0" w:space="0" w:color="auto"/>
            <w:bottom w:val="none" w:sz="0" w:space="0" w:color="auto"/>
            <w:right w:val="none" w:sz="0" w:space="0" w:color="auto"/>
          </w:divBdr>
        </w:div>
        <w:div w:id="1050879954">
          <w:marLeft w:val="0"/>
          <w:marRight w:val="0"/>
          <w:marTop w:val="0"/>
          <w:marBottom w:val="0"/>
          <w:divBdr>
            <w:top w:val="none" w:sz="0" w:space="0" w:color="auto"/>
            <w:left w:val="none" w:sz="0" w:space="0" w:color="auto"/>
            <w:bottom w:val="none" w:sz="0" w:space="0" w:color="auto"/>
            <w:right w:val="none" w:sz="0" w:space="0" w:color="auto"/>
          </w:divBdr>
        </w:div>
        <w:div w:id="1166822256">
          <w:marLeft w:val="0"/>
          <w:marRight w:val="0"/>
          <w:marTop w:val="0"/>
          <w:marBottom w:val="0"/>
          <w:divBdr>
            <w:top w:val="none" w:sz="0" w:space="0" w:color="auto"/>
            <w:left w:val="none" w:sz="0" w:space="0" w:color="auto"/>
            <w:bottom w:val="none" w:sz="0" w:space="0" w:color="auto"/>
            <w:right w:val="none" w:sz="0" w:space="0" w:color="auto"/>
          </w:divBdr>
        </w:div>
        <w:div w:id="427123619">
          <w:marLeft w:val="0"/>
          <w:marRight w:val="0"/>
          <w:marTop w:val="0"/>
          <w:marBottom w:val="0"/>
          <w:divBdr>
            <w:top w:val="none" w:sz="0" w:space="0" w:color="auto"/>
            <w:left w:val="none" w:sz="0" w:space="0" w:color="auto"/>
            <w:bottom w:val="none" w:sz="0" w:space="0" w:color="auto"/>
            <w:right w:val="none" w:sz="0" w:space="0" w:color="auto"/>
          </w:divBdr>
        </w:div>
        <w:div w:id="399140572">
          <w:marLeft w:val="0"/>
          <w:marRight w:val="0"/>
          <w:marTop w:val="0"/>
          <w:marBottom w:val="0"/>
          <w:divBdr>
            <w:top w:val="none" w:sz="0" w:space="0" w:color="auto"/>
            <w:left w:val="none" w:sz="0" w:space="0" w:color="auto"/>
            <w:bottom w:val="none" w:sz="0" w:space="0" w:color="auto"/>
            <w:right w:val="none" w:sz="0" w:space="0" w:color="auto"/>
          </w:divBdr>
        </w:div>
        <w:div w:id="946041108">
          <w:marLeft w:val="0"/>
          <w:marRight w:val="0"/>
          <w:marTop w:val="0"/>
          <w:marBottom w:val="0"/>
          <w:divBdr>
            <w:top w:val="none" w:sz="0" w:space="0" w:color="auto"/>
            <w:left w:val="none" w:sz="0" w:space="0" w:color="auto"/>
            <w:bottom w:val="none" w:sz="0" w:space="0" w:color="auto"/>
            <w:right w:val="none" w:sz="0" w:space="0" w:color="auto"/>
          </w:divBdr>
        </w:div>
        <w:div w:id="1106535616">
          <w:marLeft w:val="0"/>
          <w:marRight w:val="0"/>
          <w:marTop w:val="0"/>
          <w:marBottom w:val="0"/>
          <w:divBdr>
            <w:top w:val="none" w:sz="0" w:space="0" w:color="auto"/>
            <w:left w:val="none" w:sz="0" w:space="0" w:color="auto"/>
            <w:bottom w:val="none" w:sz="0" w:space="0" w:color="auto"/>
            <w:right w:val="none" w:sz="0" w:space="0" w:color="auto"/>
          </w:divBdr>
        </w:div>
      </w:divsChild>
    </w:div>
    <w:div w:id="210768631">
      <w:bodyDiv w:val="1"/>
      <w:marLeft w:val="0"/>
      <w:marRight w:val="0"/>
      <w:marTop w:val="0"/>
      <w:marBottom w:val="0"/>
      <w:divBdr>
        <w:top w:val="none" w:sz="0" w:space="0" w:color="auto"/>
        <w:left w:val="none" w:sz="0" w:space="0" w:color="auto"/>
        <w:bottom w:val="none" w:sz="0" w:space="0" w:color="auto"/>
        <w:right w:val="none" w:sz="0" w:space="0" w:color="auto"/>
      </w:divBdr>
    </w:div>
    <w:div w:id="216596696">
      <w:bodyDiv w:val="1"/>
      <w:marLeft w:val="0"/>
      <w:marRight w:val="0"/>
      <w:marTop w:val="0"/>
      <w:marBottom w:val="0"/>
      <w:divBdr>
        <w:top w:val="none" w:sz="0" w:space="0" w:color="auto"/>
        <w:left w:val="none" w:sz="0" w:space="0" w:color="auto"/>
        <w:bottom w:val="none" w:sz="0" w:space="0" w:color="auto"/>
        <w:right w:val="none" w:sz="0" w:space="0" w:color="auto"/>
      </w:divBdr>
    </w:div>
    <w:div w:id="355237395">
      <w:bodyDiv w:val="1"/>
      <w:marLeft w:val="0"/>
      <w:marRight w:val="0"/>
      <w:marTop w:val="0"/>
      <w:marBottom w:val="0"/>
      <w:divBdr>
        <w:top w:val="none" w:sz="0" w:space="0" w:color="auto"/>
        <w:left w:val="none" w:sz="0" w:space="0" w:color="auto"/>
        <w:bottom w:val="none" w:sz="0" w:space="0" w:color="auto"/>
        <w:right w:val="none" w:sz="0" w:space="0" w:color="auto"/>
      </w:divBdr>
      <w:divsChild>
        <w:div w:id="2017034103">
          <w:marLeft w:val="0"/>
          <w:marRight w:val="0"/>
          <w:marTop w:val="0"/>
          <w:marBottom w:val="0"/>
          <w:divBdr>
            <w:top w:val="none" w:sz="0" w:space="0" w:color="auto"/>
            <w:left w:val="none" w:sz="0" w:space="0" w:color="auto"/>
            <w:bottom w:val="none" w:sz="0" w:space="0" w:color="auto"/>
            <w:right w:val="none" w:sz="0" w:space="0" w:color="auto"/>
          </w:divBdr>
          <w:divsChild>
            <w:div w:id="1558320880">
              <w:marLeft w:val="0"/>
              <w:marRight w:val="0"/>
              <w:marTop w:val="0"/>
              <w:marBottom w:val="0"/>
              <w:divBdr>
                <w:top w:val="none" w:sz="0" w:space="0" w:color="auto"/>
                <w:left w:val="none" w:sz="0" w:space="0" w:color="auto"/>
                <w:bottom w:val="none" w:sz="0" w:space="0" w:color="auto"/>
                <w:right w:val="none" w:sz="0" w:space="0" w:color="auto"/>
              </w:divBdr>
            </w:div>
            <w:div w:id="110249569">
              <w:marLeft w:val="0"/>
              <w:marRight w:val="0"/>
              <w:marTop w:val="0"/>
              <w:marBottom w:val="0"/>
              <w:divBdr>
                <w:top w:val="none" w:sz="0" w:space="0" w:color="auto"/>
                <w:left w:val="none" w:sz="0" w:space="0" w:color="auto"/>
                <w:bottom w:val="none" w:sz="0" w:space="0" w:color="auto"/>
                <w:right w:val="none" w:sz="0" w:space="0" w:color="auto"/>
              </w:divBdr>
            </w:div>
            <w:div w:id="502163619">
              <w:marLeft w:val="0"/>
              <w:marRight w:val="0"/>
              <w:marTop w:val="0"/>
              <w:marBottom w:val="0"/>
              <w:divBdr>
                <w:top w:val="none" w:sz="0" w:space="0" w:color="auto"/>
                <w:left w:val="none" w:sz="0" w:space="0" w:color="auto"/>
                <w:bottom w:val="none" w:sz="0" w:space="0" w:color="auto"/>
                <w:right w:val="none" w:sz="0" w:space="0" w:color="auto"/>
              </w:divBdr>
            </w:div>
            <w:div w:id="1247768597">
              <w:marLeft w:val="0"/>
              <w:marRight w:val="0"/>
              <w:marTop w:val="0"/>
              <w:marBottom w:val="0"/>
              <w:divBdr>
                <w:top w:val="none" w:sz="0" w:space="0" w:color="auto"/>
                <w:left w:val="none" w:sz="0" w:space="0" w:color="auto"/>
                <w:bottom w:val="none" w:sz="0" w:space="0" w:color="auto"/>
                <w:right w:val="none" w:sz="0" w:space="0" w:color="auto"/>
              </w:divBdr>
            </w:div>
            <w:div w:id="2091148578">
              <w:marLeft w:val="0"/>
              <w:marRight w:val="0"/>
              <w:marTop w:val="0"/>
              <w:marBottom w:val="0"/>
              <w:divBdr>
                <w:top w:val="none" w:sz="0" w:space="0" w:color="auto"/>
                <w:left w:val="none" w:sz="0" w:space="0" w:color="auto"/>
                <w:bottom w:val="none" w:sz="0" w:space="0" w:color="auto"/>
                <w:right w:val="none" w:sz="0" w:space="0" w:color="auto"/>
              </w:divBdr>
            </w:div>
            <w:div w:id="1734546082">
              <w:marLeft w:val="0"/>
              <w:marRight w:val="0"/>
              <w:marTop w:val="0"/>
              <w:marBottom w:val="0"/>
              <w:divBdr>
                <w:top w:val="none" w:sz="0" w:space="0" w:color="auto"/>
                <w:left w:val="none" w:sz="0" w:space="0" w:color="auto"/>
                <w:bottom w:val="none" w:sz="0" w:space="0" w:color="auto"/>
                <w:right w:val="none" w:sz="0" w:space="0" w:color="auto"/>
              </w:divBdr>
            </w:div>
            <w:div w:id="1485392509">
              <w:marLeft w:val="0"/>
              <w:marRight w:val="0"/>
              <w:marTop w:val="0"/>
              <w:marBottom w:val="0"/>
              <w:divBdr>
                <w:top w:val="none" w:sz="0" w:space="0" w:color="auto"/>
                <w:left w:val="none" w:sz="0" w:space="0" w:color="auto"/>
                <w:bottom w:val="none" w:sz="0" w:space="0" w:color="auto"/>
                <w:right w:val="none" w:sz="0" w:space="0" w:color="auto"/>
              </w:divBdr>
            </w:div>
            <w:div w:id="756100474">
              <w:marLeft w:val="0"/>
              <w:marRight w:val="0"/>
              <w:marTop w:val="0"/>
              <w:marBottom w:val="0"/>
              <w:divBdr>
                <w:top w:val="none" w:sz="0" w:space="0" w:color="auto"/>
                <w:left w:val="none" w:sz="0" w:space="0" w:color="auto"/>
                <w:bottom w:val="none" w:sz="0" w:space="0" w:color="auto"/>
                <w:right w:val="none" w:sz="0" w:space="0" w:color="auto"/>
              </w:divBdr>
            </w:div>
            <w:div w:id="887572699">
              <w:marLeft w:val="0"/>
              <w:marRight w:val="0"/>
              <w:marTop w:val="0"/>
              <w:marBottom w:val="0"/>
              <w:divBdr>
                <w:top w:val="none" w:sz="0" w:space="0" w:color="auto"/>
                <w:left w:val="none" w:sz="0" w:space="0" w:color="auto"/>
                <w:bottom w:val="none" w:sz="0" w:space="0" w:color="auto"/>
                <w:right w:val="none" w:sz="0" w:space="0" w:color="auto"/>
              </w:divBdr>
            </w:div>
            <w:div w:id="340207388">
              <w:marLeft w:val="0"/>
              <w:marRight w:val="0"/>
              <w:marTop w:val="0"/>
              <w:marBottom w:val="0"/>
              <w:divBdr>
                <w:top w:val="none" w:sz="0" w:space="0" w:color="auto"/>
                <w:left w:val="none" w:sz="0" w:space="0" w:color="auto"/>
                <w:bottom w:val="none" w:sz="0" w:space="0" w:color="auto"/>
                <w:right w:val="none" w:sz="0" w:space="0" w:color="auto"/>
              </w:divBdr>
            </w:div>
            <w:div w:id="1817992969">
              <w:marLeft w:val="0"/>
              <w:marRight w:val="0"/>
              <w:marTop w:val="0"/>
              <w:marBottom w:val="0"/>
              <w:divBdr>
                <w:top w:val="none" w:sz="0" w:space="0" w:color="auto"/>
                <w:left w:val="none" w:sz="0" w:space="0" w:color="auto"/>
                <w:bottom w:val="none" w:sz="0" w:space="0" w:color="auto"/>
                <w:right w:val="none" w:sz="0" w:space="0" w:color="auto"/>
              </w:divBdr>
            </w:div>
            <w:div w:id="109132598">
              <w:marLeft w:val="0"/>
              <w:marRight w:val="0"/>
              <w:marTop w:val="0"/>
              <w:marBottom w:val="0"/>
              <w:divBdr>
                <w:top w:val="none" w:sz="0" w:space="0" w:color="auto"/>
                <w:left w:val="none" w:sz="0" w:space="0" w:color="auto"/>
                <w:bottom w:val="none" w:sz="0" w:space="0" w:color="auto"/>
                <w:right w:val="none" w:sz="0" w:space="0" w:color="auto"/>
              </w:divBdr>
            </w:div>
            <w:div w:id="468941784">
              <w:marLeft w:val="0"/>
              <w:marRight w:val="0"/>
              <w:marTop w:val="0"/>
              <w:marBottom w:val="0"/>
              <w:divBdr>
                <w:top w:val="none" w:sz="0" w:space="0" w:color="auto"/>
                <w:left w:val="none" w:sz="0" w:space="0" w:color="auto"/>
                <w:bottom w:val="none" w:sz="0" w:space="0" w:color="auto"/>
                <w:right w:val="none" w:sz="0" w:space="0" w:color="auto"/>
              </w:divBdr>
            </w:div>
            <w:div w:id="1286110894">
              <w:marLeft w:val="0"/>
              <w:marRight w:val="0"/>
              <w:marTop w:val="0"/>
              <w:marBottom w:val="0"/>
              <w:divBdr>
                <w:top w:val="none" w:sz="0" w:space="0" w:color="auto"/>
                <w:left w:val="none" w:sz="0" w:space="0" w:color="auto"/>
                <w:bottom w:val="none" w:sz="0" w:space="0" w:color="auto"/>
                <w:right w:val="none" w:sz="0" w:space="0" w:color="auto"/>
              </w:divBdr>
            </w:div>
            <w:div w:id="2100980507">
              <w:marLeft w:val="0"/>
              <w:marRight w:val="0"/>
              <w:marTop w:val="0"/>
              <w:marBottom w:val="0"/>
              <w:divBdr>
                <w:top w:val="none" w:sz="0" w:space="0" w:color="auto"/>
                <w:left w:val="none" w:sz="0" w:space="0" w:color="auto"/>
                <w:bottom w:val="none" w:sz="0" w:space="0" w:color="auto"/>
                <w:right w:val="none" w:sz="0" w:space="0" w:color="auto"/>
              </w:divBdr>
            </w:div>
            <w:div w:id="195116624">
              <w:marLeft w:val="0"/>
              <w:marRight w:val="0"/>
              <w:marTop w:val="0"/>
              <w:marBottom w:val="0"/>
              <w:divBdr>
                <w:top w:val="none" w:sz="0" w:space="0" w:color="auto"/>
                <w:left w:val="none" w:sz="0" w:space="0" w:color="auto"/>
                <w:bottom w:val="none" w:sz="0" w:space="0" w:color="auto"/>
                <w:right w:val="none" w:sz="0" w:space="0" w:color="auto"/>
              </w:divBdr>
            </w:div>
            <w:div w:id="278880680">
              <w:marLeft w:val="0"/>
              <w:marRight w:val="0"/>
              <w:marTop w:val="0"/>
              <w:marBottom w:val="0"/>
              <w:divBdr>
                <w:top w:val="none" w:sz="0" w:space="0" w:color="auto"/>
                <w:left w:val="none" w:sz="0" w:space="0" w:color="auto"/>
                <w:bottom w:val="none" w:sz="0" w:space="0" w:color="auto"/>
                <w:right w:val="none" w:sz="0" w:space="0" w:color="auto"/>
              </w:divBdr>
            </w:div>
            <w:div w:id="251285438">
              <w:marLeft w:val="0"/>
              <w:marRight w:val="0"/>
              <w:marTop w:val="0"/>
              <w:marBottom w:val="0"/>
              <w:divBdr>
                <w:top w:val="none" w:sz="0" w:space="0" w:color="auto"/>
                <w:left w:val="none" w:sz="0" w:space="0" w:color="auto"/>
                <w:bottom w:val="none" w:sz="0" w:space="0" w:color="auto"/>
                <w:right w:val="none" w:sz="0" w:space="0" w:color="auto"/>
              </w:divBdr>
            </w:div>
            <w:div w:id="1351880826">
              <w:marLeft w:val="0"/>
              <w:marRight w:val="0"/>
              <w:marTop w:val="0"/>
              <w:marBottom w:val="0"/>
              <w:divBdr>
                <w:top w:val="none" w:sz="0" w:space="0" w:color="auto"/>
                <w:left w:val="none" w:sz="0" w:space="0" w:color="auto"/>
                <w:bottom w:val="none" w:sz="0" w:space="0" w:color="auto"/>
                <w:right w:val="none" w:sz="0" w:space="0" w:color="auto"/>
              </w:divBdr>
            </w:div>
            <w:div w:id="789134113">
              <w:marLeft w:val="0"/>
              <w:marRight w:val="0"/>
              <w:marTop w:val="0"/>
              <w:marBottom w:val="0"/>
              <w:divBdr>
                <w:top w:val="none" w:sz="0" w:space="0" w:color="auto"/>
                <w:left w:val="none" w:sz="0" w:space="0" w:color="auto"/>
                <w:bottom w:val="none" w:sz="0" w:space="0" w:color="auto"/>
                <w:right w:val="none" w:sz="0" w:space="0" w:color="auto"/>
              </w:divBdr>
            </w:div>
            <w:div w:id="2088533492">
              <w:marLeft w:val="0"/>
              <w:marRight w:val="0"/>
              <w:marTop w:val="0"/>
              <w:marBottom w:val="0"/>
              <w:divBdr>
                <w:top w:val="none" w:sz="0" w:space="0" w:color="auto"/>
                <w:left w:val="none" w:sz="0" w:space="0" w:color="auto"/>
                <w:bottom w:val="none" w:sz="0" w:space="0" w:color="auto"/>
                <w:right w:val="none" w:sz="0" w:space="0" w:color="auto"/>
              </w:divBdr>
            </w:div>
            <w:div w:id="676273473">
              <w:marLeft w:val="0"/>
              <w:marRight w:val="0"/>
              <w:marTop w:val="0"/>
              <w:marBottom w:val="0"/>
              <w:divBdr>
                <w:top w:val="none" w:sz="0" w:space="0" w:color="auto"/>
                <w:left w:val="none" w:sz="0" w:space="0" w:color="auto"/>
                <w:bottom w:val="none" w:sz="0" w:space="0" w:color="auto"/>
                <w:right w:val="none" w:sz="0" w:space="0" w:color="auto"/>
              </w:divBdr>
            </w:div>
            <w:div w:id="1199199120">
              <w:marLeft w:val="0"/>
              <w:marRight w:val="0"/>
              <w:marTop w:val="0"/>
              <w:marBottom w:val="0"/>
              <w:divBdr>
                <w:top w:val="none" w:sz="0" w:space="0" w:color="auto"/>
                <w:left w:val="none" w:sz="0" w:space="0" w:color="auto"/>
                <w:bottom w:val="none" w:sz="0" w:space="0" w:color="auto"/>
                <w:right w:val="none" w:sz="0" w:space="0" w:color="auto"/>
              </w:divBdr>
            </w:div>
            <w:div w:id="177162299">
              <w:marLeft w:val="0"/>
              <w:marRight w:val="0"/>
              <w:marTop w:val="0"/>
              <w:marBottom w:val="0"/>
              <w:divBdr>
                <w:top w:val="none" w:sz="0" w:space="0" w:color="auto"/>
                <w:left w:val="none" w:sz="0" w:space="0" w:color="auto"/>
                <w:bottom w:val="none" w:sz="0" w:space="0" w:color="auto"/>
                <w:right w:val="none" w:sz="0" w:space="0" w:color="auto"/>
              </w:divBdr>
            </w:div>
            <w:div w:id="47673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389811">
      <w:bodyDiv w:val="1"/>
      <w:marLeft w:val="0"/>
      <w:marRight w:val="0"/>
      <w:marTop w:val="0"/>
      <w:marBottom w:val="0"/>
      <w:divBdr>
        <w:top w:val="none" w:sz="0" w:space="0" w:color="auto"/>
        <w:left w:val="none" w:sz="0" w:space="0" w:color="auto"/>
        <w:bottom w:val="none" w:sz="0" w:space="0" w:color="auto"/>
        <w:right w:val="none" w:sz="0" w:space="0" w:color="auto"/>
      </w:divBdr>
    </w:div>
    <w:div w:id="815952455">
      <w:bodyDiv w:val="1"/>
      <w:marLeft w:val="0"/>
      <w:marRight w:val="0"/>
      <w:marTop w:val="0"/>
      <w:marBottom w:val="0"/>
      <w:divBdr>
        <w:top w:val="none" w:sz="0" w:space="0" w:color="auto"/>
        <w:left w:val="none" w:sz="0" w:space="0" w:color="auto"/>
        <w:bottom w:val="none" w:sz="0" w:space="0" w:color="auto"/>
        <w:right w:val="none" w:sz="0" w:space="0" w:color="auto"/>
      </w:divBdr>
      <w:divsChild>
        <w:div w:id="1154680235">
          <w:marLeft w:val="0"/>
          <w:marRight w:val="0"/>
          <w:marTop w:val="0"/>
          <w:marBottom w:val="0"/>
          <w:divBdr>
            <w:top w:val="none" w:sz="0" w:space="0" w:color="auto"/>
            <w:left w:val="none" w:sz="0" w:space="0" w:color="auto"/>
            <w:bottom w:val="none" w:sz="0" w:space="0" w:color="auto"/>
            <w:right w:val="none" w:sz="0" w:space="0" w:color="auto"/>
          </w:divBdr>
          <w:divsChild>
            <w:div w:id="1942641987">
              <w:marLeft w:val="0"/>
              <w:marRight w:val="0"/>
              <w:marTop w:val="0"/>
              <w:marBottom w:val="0"/>
              <w:divBdr>
                <w:top w:val="none" w:sz="0" w:space="0" w:color="auto"/>
                <w:left w:val="none" w:sz="0" w:space="0" w:color="auto"/>
                <w:bottom w:val="none" w:sz="0" w:space="0" w:color="auto"/>
                <w:right w:val="none" w:sz="0" w:space="0" w:color="auto"/>
              </w:divBdr>
            </w:div>
            <w:div w:id="134222151">
              <w:marLeft w:val="0"/>
              <w:marRight w:val="0"/>
              <w:marTop w:val="0"/>
              <w:marBottom w:val="0"/>
              <w:divBdr>
                <w:top w:val="none" w:sz="0" w:space="0" w:color="auto"/>
                <w:left w:val="none" w:sz="0" w:space="0" w:color="auto"/>
                <w:bottom w:val="none" w:sz="0" w:space="0" w:color="auto"/>
                <w:right w:val="none" w:sz="0" w:space="0" w:color="auto"/>
              </w:divBdr>
            </w:div>
            <w:div w:id="1389380111">
              <w:marLeft w:val="0"/>
              <w:marRight w:val="0"/>
              <w:marTop w:val="0"/>
              <w:marBottom w:val="0"/>
              <w:divBdr>
                <w:top w:val="none" w:sz="0" w:space="0" w:color="auto"/>
                <w:left w:val="none" w:sz="0" w:space="0" w:color="auto"/>
                <w:bottom w:val="none" w:sz="0" w:space="0" w:color="auto"/>
                <w:right w:val="none" w:sz="0" w:space="0" w:color="auto"/>
              </w:divBdr>
            </w:div>
            <w:div w:id="1621178874">
              <w:marLeft w:val="0"/>
              <w:marRight w:val="0"/>
              <w:marTop w:val="0"/>
              <w:marBottom w:val="0"/>
              <w:divBdr>
                <w:top w:val="none" w:sz="0" w:space="0" w:color="auto"/>
                <w:left w:val="none" w:sz="0" w:space="0" w:color="auto"/>
                <w:bottom w:val="none" w:sz="0" w:space="0" w:color="auto"/>
                <w:right w:val="none" w:sz="0" w:space="0" w:color="auto"/>
              </w:divBdr>
            </w:div>
            <w:div w:id="885290278">
              <w:marLeft w:val="0"/>
              <w:marRight w:val="0"/>
              <w:marTop w:val="0"/>
              <w:marBottom w:val="0"/>
              <w:divBdr>
                <w:top w:val="none" w:sz="0" w:space="0" w:color="auto"/>
                <w:left w:val="none" w:sz="0" w:space="0" w:color="auto"/>
                <w:bottom w:val="none" w:sz="0" w:space="0" w:color="auto"/>
                <w:right w:val="none" w:sz="0" w:space="0" w:color="auto"/>
              </w:divBdr>
            </w:div>
            <w:div w:id="1834561848">
              <w:marLeft w:val="0"/>
              <w:marRight w:val="0"/>
              <w:marTop w:val="0"/>
              <w:marBottom w:val="0"/>
              <w:divBdr>
                <w:top w:val="none" w:sz="0" w:space="0" w:color="auto"/>
                <w:left w:val="none" w:sz="0" w:space="0" w:color="auto"/>
                <w:bottom w:val="none" w:sz="0" w:space="0" w:color="auto"/>
                <w:right w:val="none" w:sz="0" w:space="0" w:color="auto"/>
              </w:divBdr>
            </w:div>
            <w:div w:id="1211922599">
              <w:marLeft w:val="0"/>
              <w:marRight w:val="0"/>
              <w:marTop w:val="0"/>
              <w:marBottom w:val="0"/>
              <w:divBdr>
                <w:top w:val="none" w:sz="0" w:space="0" w:color="auto"/>
                <w:left w:val="none" w:sz="0" w:space="0" w:color="auto"/>
                <w:bottom w:val="none" w:sz="0" w:space="0" w:color="auto"/>
                <w:right w:val="none" w:sz="0" w:space="0" w:color="auto"/>
              </w:divBdr>
            </w:div>
            <w:div w:id="1153106430">
              <w:marLeft w:val="0"/>
              <w:marRight w:val="0"/>
              <w:marTop w:val="0"/>
              <w:marBottom w:val="0"/>
              <w:divBdr>
                <w:top w:val="none" w:sz="0" w:space="0" w:color="auto"/>
                <w:left w:val="none" w:sz="0" w:space="0" w:color="auto"/>
                <w:bottom w:val="none" w:sz="0" w:space="0" w:color="auto"/>
                <w:right w:val="none" w:sz="0" w:space="0" w:color="auto"/>
              </w:divBdr>
            </w:div>
            <w:div w:id="2130971600">
              <w:marLeft w:val="0"/>
              <w:marRight w:val="0"/>
              <w:marTop w:val="0"/>
              <w:marBottom w:val="0"/>
              <w:divBdr>
                <w:top w:val="none" w:sz="0" w:space="0" w:color="auto"/>
                <w:left w:val="none" w:sz="0" w:space="0" w:color="auto"/>
                <w:bottom w:val="none" w:sz="0" w:space="0" w:color="auto"/>
                <w:right w:val="none" w:sz="0" w:space="0" w:color="auto"/>
              </w:divBdr>
            </w:div>
            <w:div w:id="641076390">
              <w:marLeft w:val="0"/>
              <w:marRight w:val="0"/>
              <w:marTop w:val="0"/>
              <w:marBottom w:val="0"/>
              <w:divBdr>
                <w:top w:val="none" w:sz="0" w:space="0" w:color="auto"/>
                <w:left w:val="none" w:sz="0" w:space="0" w:color="auto"/>
                <w:bottom w:val="none" w:sz="0" w:space="0" w:color="auto"/>
                <w:right w:val="none" w:sz="0" w:space="0" w:color="auto"/>
              </w:divBdr>
            </w:div>
            <w:div w:id="1208227833">
              <w:marLeft w:val="0"/>
              <w:marRight w:val="0"/>
              <w:marTop w:val="0"/>
              <w:marBottom w:val="0"/>
              <w:divBdr>
                <w:top w:val="none" w:sz="0" w:space="0" w:color="auto"/>
                <w:left w:val="none" w:sz="0" w:space="0" w:color="auto"/>
                <w:bottom w:val="none" w:sz="0" w:space="0" w:color="auto"/>
                <w:right w:val="none" w:sz="0" w:space="0" w:color="auto"/>
              </w:divBdr>
            </w:div>
            <w:div w:id="1132016519">
              <w:marLeft w:val="0"/>
              <w:marRight w:val="0"/>
              <w:marTop w:val="0"/>
              <w:marBottom w:val="0"/>
              <w:divBdr>
                <w:top w:val="none" w:sz="0" w:space="0" w:color="auto"/>
                <w:left w:val="none" w:sz="0" w:space="0" w:color="auto"/>
                <w:bottom w:val="none" w:sz="0" w:space="0" w:color="auto"/>
                <w:right w:val="none" w:sz="0" w:space="0" w:color="auto"/>
              </w:divBdr>
            </w:div>
            <w:div w:id="1589576019">
              <w:marLeft w:val="0"/>
              <w:marRight w:val="0"/>
              <w:marTop w:val="0"/>
              <w:marBottom w:val="0"/>
              <w:divBdr>
                <w:top w:val="none" w:sz="0" w:space="0" w:color="auto"/>
                <w:left w:val="none" w:sz="0" w:space="0" w:color="auto"/>
                <w:bottom w:val="none" w:sz="0" w:space="0" w:color="auto"/>
                <w:right w:val="none" w:sz="0" w:space="0" w:color="auto"/>
              </w:divBdr>
            </w:div>
            <w:div w:id="1450396119">
              <w:marLeft w:val="0"/>
              <w:marRight w:val="0"/>
              <w:marTop w:val="0"/>
              <w:marBottom w:val="0"/>
              <w:divBdr>
                <w:top w:val="none" w:sz="0" w:space="0" w:color="auto"/>
                <w:left w:val="none" w:sz="0" w:space="0" w:color="auto"/>
                <w:bottom w:val="none" w:sz="0" w:space="0" w:color="auto"/>
                <w:right w:val="none" w:sz="0" w:space="0" w:color="auto"/>
              </w:divBdr>
            </w:div>
            <w:div w:id="1560432816">
              <w:marLeft w:val="0"/>
              <w:marRight w:val="0"/>
              <w:marTop w:val="0"/>
              <w:marBottom w:val="0"/>
              <w:divBdr>
                <w:top w:val="none" w:sz="0" w:space="0" w:color="auto"/>
                <w:left w:val="none" w:sz="0" w:space="0" w:color="auto"/>
                <w:bottom w:val="none" w:sz="0" w:space="0" w:color="auto"/>
                <w:right w:val="none" w:sz="0" w:space="0" w:color="auto"/>
              </w:divBdr>
            </w:div>
            <w:div w:id="419907860">
              <w:marLeft w:val="0"/>
              <w:marRight w:val="0"/>
              <w:marTop w:val="0"/>
              <w:marBottom w:val="0"/>
              <w:divBdr>
                <w:top w:val="none" w:sz="0" w:space="0" w:color="auto"/>
                <w:left w:val="none" w:sz="0" w:space="0" w:color="auto"/>
                <w:bottom w:val="none" w:sz="0" w:space="0" w:color="auto"/>
                <w:right w:val="none" w:sz="0" w:space="0" w:color="auto"/>
              </w:divBdr>
            </w:div>
            <w:div w:id="814302454">
              <w:marLeft w:val="0"/>
              <w:marRight w:val="0"/>
              <w:marTop w:val="0"/>
              <w:marBottom w:val="0"/>
              <w:divBdr>
                <w:top w:val="none" w:sz="0" w:space="0" w:color="auto"/>
                <w:left w:val="none" w:sz="0" w:space="0" w:color="auto"/>
                <w:bottom w:val="none" w:sz="0" w:space="0" w:color="auto"/>
                <w:right w:val="none" w:sz="0" w:space="0" w:color="auto"/>
              </w:divBdr>
            </w:div>
            <w:div w:id="452140689">
              <w:marLeft w:val="0"/>
              <w:marRight w:val="0"/>
              <w:marTop w:val="0"/>
              <w:marBottom w:val="0"/>
              <w:divBdr>
                <w:top w:val="none" w:sz="0" w:space="0" w:color="auto"/>
                <w:left w:val="none" w:sz="0" w:space="0" w:color="auto"/>
                <w:bottom w:val="none" w:sz="0" w:space="0" w:color="auto"/>
                <w:right w:val="none" w:sz="0" w:space="0" w:color="auto"/>
              </w:divBdr>
            </w:div>
            <w:div w:id="759760562">
              <w:marLeft w:val="0"/>
              <w:marRight w:val="0"/>
              <w:marTop w:val="0"/>
              <w:marBottom w:val="0"/>
              <w:divBdr>
                <w:top w:val="none" w:sz="0" w:space="0" w:color="auto"/>
                <w:left w:val="none" w:sz="0" w:space="0" w:color="auto"/>
                <w:bottom w:val="none" w:sz="0" w:space="0" w:color="auto"/>
                <w:right w:val="none" w:sz="0" w:space="0" w:color="auto"/>
              </w:divBdr>
            </w:div>
            <w:div w:id="1947346682">
              <w:marLeft w:val="0"/>
              <w:marRight w:val="0"/>
              <w:marTop w:val="0"/>
              <w:marBottom w:val="0"/>
              <w:divBdr>
                <w:top w:val="none" w:sz="0" w:space="0" w:color="auto"/>
                <w:left w:val="none" w:sz="0" w:space="0" w:color="auto"/>
                <w:bottom w:val="none" w:sz="0" w:space="0" w:color="auto"/>
                <w:right w:val="none" w:sz="0" w:space="0" w:color="auto"/>
              </w:divBdr>
            </w:div>
            <w:div w:id="1273782608">
              <w:marLeft w:val="0"/>
              <w:marRight w:val="0"/>
              <w:marTop w:val="0"/>
              <w:marBottom w:val="0"/>
              <w:divBdr>
                <w:top w:val="none" w:sz="0" w:space="0" w:color="auto"/>
                <w:left w:val="none" w:sz="0" w:space="0" w:color="auto"/>
                <w:bottom w:val="none" w:sz="0" w:space="0" w:color="auto"/>
                <w:right w:val="none" w:sz="0" w:space="0" w:color="auto"/>
              </w:divBdr>
            </w:div>
            <w:div w:id="1847863350">
              <w:marLeft w:val="0"/>
              <w:marRight w:val="0"/>
              <w:marTop w:val="0"/>
              <w:marBottom w:val="0"/>
              <w:divBdr>
                <w:top w:val="none" w:sz="0" w:space="0" w:color="auto"/>
                <w:left w:val="none" w:sz="0" w:space="0" w:color="auto"/>
                <w:bottom w:val="none" w:sz="0" w:space="0" w:color="auto"/>
                <w:right w:val="none" w:sz="0" w:space="0" w:color="auto"/>
              </w:divBdr>
            </w:div>
            <w:div w:id="924807545">
              <w:marLeft w:val="0"/>
              <w:marRight w:val="0"/>
              <w:marTop w:val="0"/>
              <w:marBottom w:val="0"/>
              <w:divBdr>
                <w:top w:val="none" w:sz="0" w:space="0" w:color="auto"/>
                <w:left w:val="none" w:sz="0" w:space="0" w:color="auto"/>
                <w:bottom w:val="none" w:sz="0" w:space="0" w:color="auto"/>
                <w:right w:val="none" w:sz="0" w:space="0" w:color="auto"/>
              </w:divBdr>
            </w:div>
            <w:div w:id="1807816658">
              <w:marLeft w:val="0"/>
              <w:marRight w:val="0"/>
              <w:marTop w:val="0"/>
              <w:marBottom w:val="0"/>
              <w:divBdr>
                <w:top w:val="none" w:sz="0" w:space="0" w:color="auto"/>
                <w:left w:val="none" w:sz="0" w:space="0" w:color="auto"/>
                <w:bottom w:val="none" w:sz="0" w:space="0" w:color="auto"/>
                <w:right w:val="none" w:sz="0" w:space="0" w:color="auto"/>
              </w:divBdr>
            </w:div>
            <w:div w:id="1693872177">
              <w:marLeft w:val="0"/>
              <w:marRight w:val="0"/>
              <w:marTop w:val="0"/>
              <w:marBottom w:val="0"/>
              <w:divBdr>
                <w:top w:val="none" w:sz="0" w:space="0" w:color="auto"/>
                <w:left w:val="none" w:sz="0" w:space="0" w:color="auto"/>
                <w:bottom w:val="none" w:sz="0" w:space="0" w:color="auto"/>
                <w:right w:val="none" w:sz="0" w:space="0" w:color="auto"/>
              </w:divBdr>
            </w:div>
            <w:div w:id="821584563">
              <w:marLeft w:val="0"/>
              <w:marRight w:val="0"/>
              <w:marTop w:val="0"/>
              <w:marBottom w:val="0"/>
              <w:divBdr>
                <w:top w:val="none" w:sz="0" w:space="0" w:color="auto"/>
                <w:left w:val="none" w:sz="0" w:space="0" w:color="auto"/>
                <w:bottom w:val="none" w:sz="0" w:space="0" w:color="auto"/>
                <w:right w:val="none" w:sz="0" w:space="0" w:color="auto"/>
              </w:divBdr>
            </w:div>
            <w:div w:id="17439012">
              <w:marLeft w:val="0"/>
              <w:marRight w:val="0"/>
              <w:marTop w:val="0"/>
              <w:marBottom w:val="0"/>
              <w:divBdr>
                <w:top w:val="none" w:sz="0" w:space="0" w:color="auto"/>
                <w:left w:val="none" w:sz="0" w:space="0" w:color="auto"/>
                <w:bottom w:val="none" w:sz="0" w:space="0" w:color="auto"/>
                <w:right w:val="none" w:sz="0" w:space="0" w:color="auto"/>
              </w:divBdr>
            </w:div>
            <w:div w:id="17393917">
              <w:marLeft w:val="0"/>
              <w:marRight w:val="0"/>
              <w:marTop w:val="0"/>
              <w:marBottom w:val="0"/>
              <w:divBdr>
                <w:top w:val="none" w:sz="0" w:space="0" w:color="auto"/>
                <w:left w:val="none" w:sz="0" w:space="0" w:color="auto"/>
                <w:bottom w:val="none" w:sz="0" w:space="0" w:color="auto"/>
                <w:right w:val="none" w:sz="0" w:space="0" w:color="auto"/>
              </w:divBdr>
            </w:div>
            <w:div w:id="1283343509">
              <w:marLeft w:val="0"/>
              <w:marRight w:val="0"/>
              <w:marTop w:val="0"/>
              <w:marBottom w:val="0"/>
              <w:divBdr>
                <w:top w:val="none" w:sz="0" w:space="0" w:color="auto"/>
                <w:left w:val="none" w:sz="0" w:space="0" w:color="auto"/>
                <w:bottom w:val="none" w:sz="0" w:space="0" w:color="auto"/>
                <w:right w:val="none" w:sz="0" w:space="0" w:color="auto"/>
              </w:divBdr>
            </w:div>
            <w:div w:id="909388683">
              <w:marLeft w:val="0"/>
              <w:marRight w:val="0"/>
              <w:marTop w:val="0"/>
              <w:marBottom w:val="0"/>
              <w:divBdr>
                <w:top w:val="none" w:sz="0" w:space="0" w:color="auto"/>
                <w:left w:val="none" w:sz="0" w:space="0" w:color="auto"/>
                <w:bottom w:val="none" w:sz="0" w:space="0" w:color="auto"/>
                <w:right w:val="none" w:sz="0" w:space="0" w:color="auto"/>
              </w:divBdr>
            </w:div>
            <w:div w:id="394624761">
              <w:marLeft w:val="0"/>
              <w:marRight w:val="0"/>
              <w:marTop w:val="0"/>
              <w:marBottom w:val="0"/>
              <w:divBdr>
                <w:top w:val="none" w:sz="0" w:space="0" w:color="auto"/>
                <w:left w:val="none" w:sz="0" w:space="0" w:color="auto"/>
                <w:bottom w:val="none" w:sz="0" w:space="0" w:color="auto"/>
                <w:right w:val="none" w:sz="0" w:space="0" w:color="auto"/>
              </w:divBdr>
            </w:div>
            <w:div w:id="2071881725">
              <w:marLeft w:val="0"/>
              <w:marRight w:val="0"/>
              <w:marTop w:val="0"/>
              <w:marBottom w:val="0"/>
              <w:divBdr>
                <w:top w:val="none" w:sz="0" w:space="0" w:color="auto"/>
                <w:left w:val="none" w:sz="0" w:space="0" w:color="auto"/>
                <w:bottom w:val="none" w:sz="0" w:space="0" w:color="auto"/>
                <w:right w:val="none" w:sz="0" w:space="0" w:color="auto"/>
              </w:divBdr>
            </w:div>
            <w:div w:id="1802260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491875">
      <w:bodyDiv w:val="1"/>
      <w:marLeft w:val="0"/>
      <w:marRight w:val="0"/>
      <w:marTop w:val="0"/>
      <w:marBottom w:val="0"/>
      <w:divBdr>
        <w:top w:val="none" w:sz="0" w:space="0" w:color="auto"/>
        <w:left w:val="none" w:sz="0" w:space="0" w:color="auto"/>
        <w:bottom w:val="none" w:sz="0" w:space="0" w:color="auto"/>
        <w:right w:val="none" w:sz="0" w:space="0" w:color="auto"/>
      </w:divBdr>
      <w:divsChild>
        <w:div w:id="2057654841">
          <w:marLeft w:val="0"/>
          <w:marRight w:val="0"/>
          <w:marTop w:val="0"/>
          <w:marBottom w:val="0"/>
          <w:divBdr>
            <w:top w:val="none" w:sz="0" w:space="0" w:color="auto"/>
            <w:left w:val="none" w:sz="0" w:space="0" w:color="auto"/>
            <w:bottom w:val="none" w:sz="0" w:space="0" w:color="auto"/>
            <w:right w:val="none" w:sz="0" w:space="0" w:color="auto"/>
          </w:divBdr>
          <w:divsChild>
            <w:div w:id="1877042890">
              <w:marLeft w:val="0"/>
              <w:marRight w:val="0"/>
              <w:marTop w:val="0"/>
              <w:marBottom w:val="0"/>
              <w:divBdr>
                <w:top w:val="none" w:sz="0" w:space="0" w:color="auto"/>
                <w:left w:val="none" w:sz="0" w:space="0" w:color="auto"/>
                <w:bottom w:val="none" w:sz="0" w:space="0" w:color="auto"/>
                <w:right w:val="none" w:sz="0" w:space="0" w:color="auto"/>
              </w:divBdr>
              <w:divsChild>
                <w:div w:id="1321616194">
                  <w:marLeft w:val="0"/>
                  <w:marRight w:val="0"/>
                  <w:marTop w:val="0"/>
                  <w:marBottom w:val="0"/>
                  <w:divBdr>
                    <w:top w:val="none" w:sz="0" w:space="0" w:color="auto"/>
                    <w:left w:val="none" w:sz="0" w:space="0" w:color="auto"/>
                    <w:bottom w:val="none" w:sz="0" w:space="0" w:color="auto"/>
                    <w:right w:val="none" w:sz="0" w:space="0" w:color="auto"/>
                  </w:divBdr>
                  <w:divsChild>
                    <w:div w:id="426467444">
                      <w:marLeft w:val="0"/>
                      <w:marRight w:val="0"/>
                      <w:marTop w:val="0"/>
                      <w:marBottom w:val="0"/>
                      <w:divBdr>
                        <w:top w:val="none" w:sz="0" w:space="0" w:color="auto"/>
                        <w:left w:val="none" w:sz="0" w:space="0" w:color="auto"/>
                        <w:bottom w:val="none" w:sz="0" w:space="0" w:color="auto"/>
                        <w:right w:val="none" w:sz="0" w:space="0" w:color="auto"/>
                      </w:divBdr>
                    </w:div>
                    <w:div w:id="1948151011">
                      <w:marLeft w:val="0"/>
                      <w:marRight w:val="0"/>
                      <w:marTop w:val="0"/>
                      <w:marBottom w:val="0"/>
                      <w:divBdr>
                        <w:top w:val="none" w:sz="0" w:space="0" w:color="auto"/>
                        <w:left w:val="none" w:sz="0" w:space="0" w:color="auto"/>
                        <w:bottom w:val="none" w:sz="0" w:space="0" w:color="auto"/>
                        <w:right w:val="none" w:sz="0" w:space="0" w:color="auto"/>
                      </w:divBdr>
                    </w:div>
                    <w:div w:id="1541479616">
                      <w:marLeft w:val="0"/>
                      <w:marRight w:val="0"/>
                      <w:marTop w:val="0"/>
                      <w:marBottom w:val="0"/>
                      <w:divBdr>
                        <w:top w:val="none" w:sz="0" w:space="0" w:color="auto"/>
                        <w:left w:val="none" w:sz="0" w:space="0" w:color="auto"/>
                        <w:bottom w:val="none" w:sz="0" w:space="0" w:color="auto"/>
                        <w:right w:val="none" w:sz="0" w:space="0" w:color="auto"/>
                      </w:divBdr>
                    </w:div>
                    <w:div w:id="2003661971">
                      <w:marLeft w:val="0"/>
                      <w:marRight w:val="0"/>
                      <w:marTop w:val="0"/>
                      <w:marBottom w:val="0"/>
                      <w:divBdr>
                        <w:top w:val="none" w:sz="0" w:space="0" w:color="auto"/>
                        <w:left w:val="none" w:sz="0" w:space="0" w:color="auto"/>
                        <w:bottom w:val="none" w:sz="0" w:space="0" w:color="auto"/>
                        <w:right w:val="none" w:sz="0" w:space="0" w:color="auto"/>
                      </w:divBdr>
                    </w:div>
                    <w:div w:id="1248420497">
                      <w:marLeft w:val="0"/>
                      <w:marRight w:val="0"/>
                      <w:marTop w:val="0"/>
                      <w:marBottom w:val="0"/>
                      <w:divBdr>
                        <w:top w:val="none" w:sz="0" w:space="0" w:color="auto"/>
                        <w:left w:val="none" w:sz="0" w:space="0" w:color="auto"/>
                        <w:bottom w:val="none" w:sz="0" w:space="0" w:color="auto"/>
                        <w:right w:val="none" w:sz="0" w:space="0" w:color="auto"/>
                      </w:divBdr>
                    </w:div>
                    <w:div w:id="1918518283">
                      <w:marLeft w:val="0"/>
                      <w:marRight w:val="0"/>
                      <w:marTop w:val="0"/>
                      <w:marBottom w:val="0"/>
                      <w:divBdr>
                        <w:top w:val="none" w:sz="0" w:space="0" w:color="auto"/>
                        <w:left w:val="none" w:sz="0" w:space="0" w:color="auto"/>
                        <w:bottom w:val="none" w:sz="0" w:space="0" w:color="auto"/>
                        <w:right w:val="none" w:sz="0" w:space="0" w:color="auto"/>
                      </w:divBdr>
                    </w:div>
                    <w:div w:id="1729574820">
                      <w:marLeft w:val="0"/>
                      <w:marRight w:val="0"/>
                      <w:marTop w:val="0"/>
                      <w:marBottom w:val="0"/>
                      <w:divBdr>
                        <w:top w:val="none" w:sz="0" w:space="0" w:color="auto"/>
                        <w:left w:val="none" w:sz="0" w:space="0" w:color="auto"/>
                        <w:bottom w:val="none" w:sz="0" w:space="0" w:color="auto"/>
                        <w:right w:val="none" w:sz="0" w:space="0" w:color="auto"/>
                      </w:divBdr>
                    </w:div>
                    <w:div w:id="85873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058667">
          <w:marLeft w:val="0"/>
          <w:marRight w:val="0"/>
          <w:marTop w:val="0"/>
          <w:marBottom w:val="0"/>
          <w:divBdr>
            <w:top w:val="none" w:sz="0" w:space="0" w:color="auto"/>
            <w:left w:val="none" w:sz="0" w:space="0" w:color="auto"/>
            <w:bottom w:val="none" w:sz="0" w:space="0" w:color="auto"/>
            <w:right w:val="none" w:sz="0" w:space="0" w:color="auto"/>
          </w:divBdr>
        </w:div>
        <w:div w:id="1786383402">
          <w:marLeft w:val="0"/>
          <w:marRight w:val="0"/>
          <w:marTop w:val="0"/>
          <w:marBottom w:val="0"/>
          <w:divBdr>
            <w:top w:val="none" w:sz="0" w:space="0" w:color="auto"/>
            <w:left w:val="none" w:sz="0" w:space="0" w:color="auto"/>
            <w:bottom w:val="none" w:sz="0" w:space="0" w:color="auto"/>
            <w:right w:val="none" w:sz="0" w:space="0" w:color="auto"/>
          </w:divBdr>
          <w:divsChild>
            <w:div w:id="1322083718">
              <w:marLeft w:val="0"/>
              <w:marRight w:val="0"/>
              <w:marTop w:val="0"/>
              <w:marBottom w:val="0"/>
              <w:divBdr>
                <w:top w:val="none" w:sz="0" w:space="0" w:color="auto"/>
                <w:left w:val="none" w:sz="0" w:space="0" w:color="auto"/>
                <w:bottom w:val="none" w:sz="0" w:space="0" w:color="auto"/>
                <w:right w:val="none" w:sz="0" w:space="0" w:color="auto"/>
              </w:divBdr>
              <w:divsChild>
                <w:div w:id="1407144534">
                  <w:marLeft w:val="0"/>
                  <w:marRight w:val="0"/>
                  <w:marTop w:val="0"/>
                  <w:marBottom w:val="0"/>
                  <w:divBdr>
                    <w:top w:val="none" w:sz="0" w:space="0" w:color="auto"/>
                    <w:left w:val="none" w:sz="0" w:space="0" w:color="auto"/>
                    <w:bottom w:val="none" w:sz="0" w:space="0" w:color="auto"/>
                    <w:right w:val="none" w:sz="0" w:space="0" w:color="auto"/>
                  </w:divBdr>
                  <w:divsChild>
                    <w:div w:id="1368144333">
                      <w:marLeft w:val="0"/>
                      <w:marRight w:val="0"/>
                      <w:marTop w:val="0"/>
                      <w:marBottom w:val="0"/>
                      <w:divBdr>
                        <w:top w:val="none" w:sz="0" w:space="0" w:color="auto"/>
                        <w:left w:val="none" w:sz="0" w:space="0" w:color="auto"/>
                        <w:bottom w:val="none" w:sz="0" w:space="0" w:color="auto"/>
                        <w:right w:val="none" w:sz="0" w:space="0" w:color="auto"/>
                      </w:divBdr>
                    </w:div>
                  </w:divsChild>
                </w:div>
                <w:div w:id="1018430562">
                  <w:marLeft w:val="0"/>
                  <w:marRight w:val="0"/>
                  <w:marTop w:val="0"/>
                  <w:marBottom w:val="0"/>
                  <w:divBdr>
                    <w:top w:val="none" w:sz="0" w:space="0" w:color="auto"/>
                    <w:left w:val="none" w:sz="0" w:space="0" w:color="auto"/>
                    <w:bottom w:val="none" w:sz="0" w:space="0" w:color="auto"/>
                    <w:right w:val="none" w:sz="0" w:space="0" w:color="auto"/>
                  </w:divBdr>
                </w:div>
                <w:div w:id="986086316">
                  <w:marLeft w:val="0"/>
                  <w:marRight w:val="0"/>
                  <w:marTop w:val="0"/>
                  <w:marBottom w:val="0"/>
                  <w:divBdr>
                    <w:top w:val="none" w:sz="0" w:space="0" w:color="auto"/>
                    <w:left w:val="none" w:sz="0" w:space="0" w:color="auto"/>
                    <w:bottom w:val="none" w:sz="0" w:space="0" w:color="auto"/>
                    <w:right w:val="none" w:sz="0" w:space="0" w:color="auto"/>
                  </w:divBdr>
                </w:div>
                <w:div w:id="657344683">
                  <w:marLeft w:val="0"/>
                  <w:marRight w:val="0"/>
                  <w:marTop w:val="0"/>
                  <w:marBottom w:val="0"/>
                  <w:divBdr>
                    <w:top w:val="none" w:sz="0" w:space="0" w:color="auto"/>
                    <w:left w:val="none" w:sz="0" w:space="0" w:color="auto"/>
                    <w:bottom w:val="none" w:sz="0" w:space="0" w:color="auto"/>
                    <w:right w:val="none" w:sz="0" w:space="0" w:color="auto"/>
                  </w:divBdr>
                </w:div>
                <w:div w:id="1694375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221398">
      <w:bodyDiv w:val="1"/>
      <w:marLeft w:val="0"/>
      <w:marRight w:val="0"/>
      <w:marTop w:val="0"/>
      <w:marBottom w:val="0"/>
      <w:divBdr>
        <w:top w:val="none" w:sz="0" w:space="0" w:color="auto"/>
        <w:left w:val="none" w:sz="0" w:space="0" w:color="auto"/>
        <w:bottom w:val="none" w:sz="0" w:space="0" w:color="auto"/>
        <w:right w:val="none" w:sz="0" w:space="0" w:color="auto"/>
      </w:divBdr>
    </w:div>
    <w:div w:id="1391464273">
      <w:bodyDiv w:val="1"/>
      <w:marLeft w:val="0"/>
      <w:marRight w:val="0"/>
      <w:marTop w:val="0"/>
      <w:marBottom w:val="0"/>
      <w:divBdr>
        <w:top w:val="none" w:sz="0" w:space="0" w:color="auto"/>
        <w:left w:val="none" w:sz="0" w:space="0" w:color="auto"/>
        <w:bottom w:val="none" w:sz="0" w:space="0" w:color="auto"/>
        <w:right w:val="none" w:sz="0" w:space="0" w:color="auto"/>
      </w:divBdr>
    </w:div>
    <w:div w:id="1405759743">
      <w:bodyDiv w:val="1"/>
      <w:marLeft w:val="0"/>
      <w:marRight w:val="0"/>
      <w:marTop w:val="0"/>
      <w:marBottom w:val="0"/>
      <w:divBdr>
        <w:top w:val="none" w:sz="0" w:space="0" w:color="auto"/>
        <w:left w:val="none" w:sz="0" w:space="0" w:color="auto"/>
        <w:bottom w:val="none" w:sz="0" w:space="0" w:color="auto"/>
        <w:right w:val="none" w:sz="0" w:space="0" w:color="auto"/>
      </w:divBdr>
    </w:div>
    <w:div w:id="2067219409">
      <w:bodyDiv w:val="1"/>
      <w:marLeft w:val="0"/>
      <w:marRight w:val="0"/>
      <w:marTop w:val="0"/>
      <w:marBottom w:val="0"/>
      <w:divBdr>
        <w:top w:val="none" w:sz="0" w:space="0" w:color="auto"/>
        <w:left w:val="none" w:sz="0" w:space="0" w:color="auto"/>
        <w:bottom w:val="none" w:sz="0" w:space="0" w:color="auto"/>
        <w:right w:val="none" w:sz="0" w:space="0" w:color="auto"/>
      </w:divBdr>
    </w:div>
    <w:div w:id="2098088882">
      <w:bodyDiv w:val="1"/>
      <w:marLeft w:val="0"/>
      <w:marRight w:val="0"/>
      <w:marTop w:val="0"/>
      <w:marBottom w:val="0"/>
      <w:divBdr>
        <w:top w:val="none" w:sz="0" w:space="0" w:color="auto"/>
        <w:left w:val="none" w:sz="0" w:space="0" w:color="auto"/>
        <w:bottom w:val="none" w:sz="0" w:space="0" w:color="auto"/>
        <w:right w:val="none" w:sz="0" w:space="0" w:color="auto"/>
      </w:divBdr>
      <w:divsChild>
        <w:div w:id="649554235">
          <w:marLeft w:val="0"/>
          <w:marRight w:val="0"/>
          <w:marTop w:val="0"/>
          <w:marBottom w:val="0"/>
          <w:divBdr>
            <w:top w:val="none" w:sz="0" w:space="0" w:color="auto"/>
            <w:left w:val="none" w:sz="0" w:space="0" w:color="auto"/>
            <w:bottom w:val="none" w:sz="0" w:space="0" w:color="auto"/>
            <w:right w:val="none" w:sz="0" w:space="0" w:color="auto"/>
          </w:divBdr>
          <w:divsChild>
            <w:div w:id="606811059">
              <w:marLeft w:val="0"/>
              <w:marRight w:val="0"/>
              <w:marTop w:val="0"/>
              <w:marBottom w:val="0"/>
              <w:divBdr>
                <w:top w:val="none" w:sz="0" w:space="0" w:color="auto"/>
                <w:left w:val="none" w:sz="0" w:space="0" w:color="auto"/>
                <w:bottom w:val="none" w:sz="0" w:space="0" w:color="auto"/>
                <w:right w:val="none" w:sz="0" w:space="0" w:color="auto"/>
              </w:divBdr>
            </w:div>
            <w:div w:id="1864782328">
              <w:marLeft w:val="0"/>
              <w:marRight w:val="0"/>
              <w:marTop w:val="0"/>
              <w:marBottom w:val="0"/>
              <w:divBdr>
                <w:top w:val="none" w:sz="0" w:space="0" w:color="auto"/>
                <w:left w:val="none" w:sz="0" w:space="0" w:color="auto"/>
                <w:bottom w:val="none" w:sz="0" w:space="0" w:color="auto"/>
                <w:right w:val="none" w:sz="0" w:space="0" w:color="auto"/>
              </w:divBdr>
            </w:div>
            <w:div w:id="708798416">
              <w:marLeft w:val="0"/>
              <w:marRight w:val="0"/>
              <w:marTop w:val="0"/>
              <w:marBottom w:val="0"/>
              <w:divBdr>
                <w:top w:val="none" w:sz="0" w:space="0" w:color="auto"/>
                <w:left w:val="none" w:sz="0" w:space="0" w:color="auto"/>
                <w:bottom w:val="none" w:sz="0" w:space="0" w:color="auto"/>
                <w:right w:val="none" w:sz="0" w:space="0" w:color="auto"/>
              </w:divBdr>
            </w:div>
            <w:div w:id="1097015948">
              <w:marLeft w:val="0"/>
              <w:marRight w:val="0"/>
              <w:marTop w:val="0"/>
              <w:marBottom w:val="0"/>
              <w:divBdr>
                <w:top w:val="none" w:sz="0" w:space="0" w:color="auto"/>
                <w:left w:val="none" w:sz="0" w:space="0" w:color="auto"/>
                <w:bottom w:val="none" w:sz="0" w:space="0" w:color="auto"/>
                <w:right w:val="none" w:sz="0" w:space="0" w:color="auto"/>
              </w:divBdr>
            </w:div>
            <w:div w:id="1793863617">
              <w:marLeft w:val="0"/>
              <w:marRight w:val="0"/>
              <w:marTop w:val="0"/>
              <w:marBottom w:val="0"/>
              <w:divBdr>
                <w:top w:val="none" w:sz="0" w:space="0" w:color="auto"/>
                <w:left w:val="none" w:sz="0" w:space="0" w:color="auto"/>
                <w:bottom w:val="none" w:sz="0" w:space="0" w:color="auto"/>
                <w:right w:val="none" w:sz="0" w:space="0" w:color="auto"/>
              </w:divBdr>
            </w:div>
            <w:div w:id="326829453">
              <w:marLeft w:val="0"/>
              <w:marRight w:val="0"/>
              <w:marTop w:val="0"/>
              <w:marBottom w:val="0"/>
              <w:divBdr>
                <w:top w:val="none" w:sz="0" w:space="0" w:color="auto"/>
                <w:left w:val="none" w:sz="0" w:space="0" w:color="auto"/>
                <w:bottom w:val="none" w:sz="0" w:space="0" w:color="auto"/>
                <w:right w:val="none" w:sz="0" w:space="0" w:color="auto"/>
              </w:divBdr>
            </w:div>
            <w:div w:id="128940276">
              <w:marLeft w:val="0"/>
              <w:marRight w:val="0"/>
              <w:marTop w:val="0"/>
              <w:marBottom w:val="0"/>
              <w:divBdr>
                <w:top w:val="none" w:sz="0" w:space="0" w:color="auto"/>
                <w:left w:val="none" w:sz="0" w:space="0" w:color="auto"/>
                <w:bottom w:val="none" w:sz="0" w:space="0" w:color="auto"/>
                <w:right w:val="none" w:sz="0" w:space="0" w:color="auto"/>
              </w:divBdr>
            </w:div>
            <w:div w:id="1214543348">
              <w:marLeft w:val="0"/>
              <w:marRight w:val="0"/>
              <w:marTop w:val="0"/>
              <w:marBottom w:val="0"/>
              <w:divBdr>
                <w:top w:val="none" w:sz="0" w:space="0" w:color="auto"/>
                <w:left w:val="none" w:sz="0" w:space="0" w:color="auto"/>
                <w:bottom w:val="none" w:sz="0" w:space="0" w:color="auto"/>
                <w:right w:val="none" w:sz="0" w:space="0" w:color="auto"/>
              </w:divBdr>
            </w:div>
            <w:div w:id="933442259">
              <w:marLeft w:val="0"/>
              <w:marRight w:val="0"/>
              <w:marTop w:val="0"/>
              <w:marBottom w:val="0"/>
              <w:divBdr>
                <w:top w:val="none" w:sz="0" w:space="0" w:color="auto"/>
                <w:left w:val="none" w:sz="0" w:space="0" w:color="auto"/>
                <w:bottom w:val="none" w:sz="0" w:space="0" w:color="auto"/>
                <w:right w:val="none" w:sz="0" w:space="0" w:color="auto"/>
              </w:divBdr>
            </w:div>
            <w:div w:id="1582523761">
              <w:marLeft w:val="0"/>
              <w:marRight w:val="0"/>
              <w:marTop w:val="0"/>
              <w:marBottom w:val="0"/>
              <w:divBdr>
                <w:top w:val="none" w:sz="0" w:space="0" w:color="auto"/>
                <w:left w:val="none" w:sz="0" w:space="0" w:color="auto"/>
                <w:bottom w:val="none" w:sz="0" w:space="0" w:color="auto"/>
                <w:right w:val="none" w:sz="0" w:space="0" w:color="auto"/>
              </w:divBdr>
            </w:div>
            <w:div w:id="1045061038">
              <w:marLeft w:val="0"/>
              <w:marRight w:val="0"/>
              <w:marTop w:val="0"/>
              <w:marBottom w:val="0"/>
              <w:divBdr>
                <w:top w:val="none" w:sz="0" w:space="0" w:color="auto"/>
                <w:left w:val="none" w:sz="0" w:space="0" w:color="auto"/>
                <w:bottom w:val="none" w:sz="0" w:space="0" w:color="auto"/>
                <w:right w:val="none" w:sz="0" w:space="0" w:color="auto"/>
              </w:divBdr>
            </w:div>
            <w:div w:id="96295005">
              <w:marLeft w:val="0"/>
              <w:marRight w:val="0"/>
              <w:marTop w:val="0"/>
              <w:marBottom w:val="0"/>
              <w:divBdr>
                <w:top w:val="none" w:sz="0" w:space="0" w:color="auto"/>
                <w:left w:val="none" w:sz="0" w:space="0" w:color="auto"/>
                <w:bottom w:val="none" w:sz="0" w:space="0" w:color="auto"/>
                <w:right w:val="none" w:sz="0" w:space="0" w:color="auto"/>
              </w:divBdr>
            </w:div>
            <w:div w:id="398331439">
              <w:marLeft w:val="0"/>
              <w:marRight w:val="0"/>
              <w:marTop w:val="0"/>
              <w:marBottom w:val="0"/>
              <w:divBdr>
                <w:top w:val="none" w:sz="0" w:space="0" w:color="auto"/>
                <w:left w:val="none" w:sz="0" w:space="0" w:color="auto"/>
                <w:bottom w:val="none" w:sz="0" w:space="0" w:color="auto"/>
                <w:right w:val="none" w:sz="0" w:space="0" w:color="auto"/>
              </w:divBdr>
            </w:div>
            <w:div w:id="1048145994">
              <w:marLeft w:val="0"/>
              <w:marRight w:val="0"/>
              <w:marTop w:val="0"/>
              <w:marBottom w:val="0"/>
              <w:divBdr>
                <w:top w:val="none" w:sz="0" w:space="0" w:color="auto"/>
                <w:left w:val="none" w:sz="0" w:space="0" w:color="auto"/>
                <w:bottom w:val="none" w:sz="0" w:space="0" w:color="auto"/>
                <w:right w:val="none" w:sz="0" w:space="0" w:color="auto"/>
              </w:divBdr>
            </w:div>
            <w:div w:id="1885870431">
              <w:marLeft w:val="0"/>
              <w:marRight w:val="0"/>
              <w:marTop w:val="0"/>
              <w:marBottom w:val="0"/>
              <w:divBdr>
                <w:top w:val="none" w:sz="0" w:space="0" w:color="auto"/>
                <w:left w:val="none" w:sz="0" w:space="0" w:color="auto"/>
                <w:bottom w:val="none" w:sz="0" w:space="0" w:color="auto"/>
                <w:right w:val="none" w:sz="0" w:space="0" w:color="auto"/>
              </w:divBdr>
            </w:div>
            <w:div w:id="1905946373">
              <w:marLeft w:val="0"/>
              <w:marRight w:val="0"/>
              <w:marTop w:val="0"/>
              <w:marBottom w:val="0"/>
              <w:divBdr>
                <w:top w:val="none" w:sz="0" w:space="0" w:color="auto"/>
                <w:left w:val="none" w:sz="0" w:space="0" w:color="auto"/>
                <w:bottom w:val="none" w:sz="0" w:space="0" w:color="auto"/>
                <w:right w:val="none" w:sz="0" w:space="0" w:color="auto"/>
              </w:divBdr>
            </w:div>
            <w:div w:id="951790287">
              <w:marLeft w:val="0"/>
              <w:marRight w:val="0"/>
              <w:marTop w:val="0"/>
              <w:marBottom w:val="0"/>
              <w:divBdr>
                <w:top w:val="none" w:sz="0" w:space="0" w:color="auto"/>
                <w:left w:val="none" w:sz="0" w:space="0" w:color="auto"/>
                <w:bottom w:val="none" w:sz="0" w:space="0" w:color="auto"/>
                <w:right w:val="none" w:sz="0" w:space="0" w:color="auto"/>
              </w:divBdr>
            </w:div>
            <w:div w:id="1248420856">
              <w:marLeft w:val="0"/>
              <w:marRight w:val="0"/>
              <w:marTop w:val="0"/>
              <w:marBottom w:val="0"/>
              <w:divBdr>
                <w:top w:val="none" w:sz="0" w:space="0" w:color="auto"/>
                <w:left w:val="none" w:sz="0" w:space="0" w:color="auto"/>
                <w:bottom w:val="none" w:sz="0" w:space="0" w:color="auto"/>
                <w:right w:val="none" w:sz="0" w:space="0" w:color="auto"/>
              </w:divBdr>
            </w:div>
            <w:div w:id="1371225514">
              <w:marLeft w:val="0"/>
              <w:marRight w:val="0"/>
              <w:marTop w:val="0"/>
              <w:marBottom w:val="0"/>
              <w:divBdr>
                <w:top w:val="none" w:sz="0" w:space="0" w:color="auto"/>
                <w:left w:val="none" w:sz="0" w:space="0" w:color="auto"/>
                <w:bottom w:val="none" w:sz="0" w:space="0" w:color="auto"/>
                <w:right w:val="none" w:sz="0" w:space="0" w:color="auto"/>
              </w:divBdr>
            </w:div>
            <w:div w:id="710423292">
              <w:marLeft w:val="0"/>
              <w:marRight w:val="0"/>
              <w:marTop w:val="0"/>
              <w:marBottom w:val="0"/>
              <w:divBdr>
                <w:top w:val="none" w:sz="0" w:space="0" w:color="auto"/>
                <w:left w:val="none" w:sz="0" w:space="0" w:color="auto"/>
                <w:bottom w:val="none" w:sz="0" w:space="0" w:color="auto"/>
                <w:right w:val="none" w:sz="0" w:space="0" w:color="auto"/>
              </w:divBdr>
            </w:div>
            <w:div w:id="250116695">
              <w:marLeft w:val="0"/>
              <w:marRight w:val="0"/>
              <w:marTop w:val="0"/>
              <w:marBottom w:val="0"/>
              <w:divBdr>
                <w:top w:val="none" w:sz="0" w:space="0" w:color="auto"/>
                <w:left w:val="none" w:sz="0" w:space="0" w:color="auto"/>
                <w:bottom w:val="none" w:sz="0" w:space="0" w:color="auto"/>
                <w:right w:val="none" w:sz="0" w:space="0" w:color="auto"/>
              </w:divBdr>
            </w:div>
            <w:div w:id="23487427">
              <w:marLeft w:val="0"/>
              <w:marRight w:val="0"/>
              <w:marTop w:val="0"/>
              <w:marBottom w:val="0"/>
              <w:divBdr>
                <w:top w:val="none" w:sz="0" w:space="0" w:color="auto"/>
                <w:left w:val="none" w:sz="0" w:space="0" w:color="auto"/>
                <w:bottom w:val="none" w:sz="0" w:space="0" w:color="auto"/>
                <w:right w:val="none" w:sz="0" w:space="0" w:color="auto"/>
              </w:divBdr>
            </w:div>
            <w:div w:id="1701782432">
              <w:marLeft w:val="0"/>
              <w:marRight w:val="0"/>
              <w:marTop w:val="0"/>
              <w:marBottom w:val="0"/>
              <w:divBdr>
                <w:top w:val="none" w:sz="0" w:space="0" w:color="auto"/>
                <w:left w:val="none" w:sz="0" w:space="0" w:color="auto"/>
                <w:bottom w:val="none" w:sz="0" w:space="0" w:color="auto"/>
                <w:right w:val="none" w:sz="0" w:space="0" w:color="auto"/>
              </w:divBdr>
            </w:div>
            <w:div w:id="1116290938">
              <w:marLeft w:val="0"/>
              <w:marRight w:val="0"/>
              <w:marTop w:val="0"/>
              <w:marBottom w:val="0"/>
              <w:divBdr>
                <w:top w:val="none" w:sz="0" w:space="0" w:color="auto"/>
                <w:left w:val="none" w:sz="0" w:space="0" w:color="auto"/>
                <w:bottom w:val="none" w:sz="0" w:space="0" w:color="auto"/>
                <w:right w:val="none" w:sz="0" w:space="0" w:color="auto"/>
              </w:divBdr>
            </w:div>
            <w:div w:id="897548205">
              <w:marLeft w:val="0"/>
              <w:marRight w:val="0"/>
              <w:marTop w:val="0"/>
              <w:marBottom w:val="0"/>
              <w:divBdr>
                <w:top w:val="none" w:sz="0" w:space="0" w:color="auto"/>
                <w:left w:val="none" w:sz="0" w:space="0" w:color="auto"/>
                <w:bottom w:val="none" w:sz="0" w:space="0" w:color="auto"/>
                <w:right w:val="none" w:sz="0" w:space="0" w:color="auto"/>
              </w:divBdr>
            </w:div>
            <w:div w:id="832911670">
              <w:marLeft w:val="0"/>
              <w:marRight w:val="0"/>
              <w:marTop w:val="0"/>
              <w:marBottom w:val="0"/>
              <w:divBdr>
                <w:top w:val="none" w:sz="0" w:space="0" w:color="auto"/>
                <w:left w:val="none" w:sz="0" w:space="0" w:color="auto"/>
                <w:bottom w:val="none" w:sz="0" w:space="0" w:color="auto"/>
                <w:right w:val="none" w:sz="0" w:space="0" w:color="auto"/>
              </w:divBdr>
            </w:div>
            <w:div w:id="1755081279">
              <w:marLeft w:val="0"/>
              <w:marRight w:val="0"/>
              <w:marTop w:val="0"/>
              <w:marBottom w:val="0"/>
              <w:divBdr>
                <w:top w:val="none" w:sz="0" w:space="0" w:color="auto"/>
                <w:left w:val="none" w:sz="0" w:space="0" w:color="auto"/>
                <w:bottom w:val="none" w:sz="0" w:space="0" w:color="auto"/>
                <w:right w:val="none" w:sz="0" w:space="0" w:color="auto"/>
              </w:divBdr>
            </w:div>
            <w:div w:id="420299588">
              <w:marLeft w:val="0"/>
              <w:marRight w:val="0"/>
              <w:marTop w:val="0"/>
              <w:marBottom w:val="0"/>
              <w:divBdr>
                <w:top w:val="none" w:sz="0" w:space="0" w:color="auto"/>
                <w:left w:val="none" w:sz="0" w:space="0" w:color="auto"/>
                <w:bottom w:val="none" w:sz="0" w:space="0" w:color="auto"/>
                <w:right w:val="none" w:sz="0" w:space="0" w:color="auto"/>
              </w:divBdr>
            </w:div>
            <w:div w:id="466818550">
              <w:marLeft w:val="0"/>
              <w:marRight w:val="0"/>
              <w:marTop w:val="0"/>
              <w:marBottom w:val="0"/>
              <w:divBdr>
                <w:top w:val="none" w:sz="0" w:space="0" w:color="auto"/>
                <w:left w:val="none" w:sz="0" w:space="0" w:color="auto"/>
                <w:bottom w:val="none" w:sz="0" w:space="0" w:color="auto"/>
                <w:right w:val="none" w:sz="0" w:space="0" w:color="auto"/>
              </w:divBdr>
            </w:div>
            <w:div w:id="302277045">
              <w:marLeft w:val="0"/>
              <w:marRight w:val="0"/>
              <w:marTop w:val="0"/>
              <w:marBottom w:val="0"/>
              <w:divBdr>
                <w:top w:val="none" w:sz="0" w:space="0" w:color="auto"/>
                <w:left w:val="none" w:sz="0" w:space="0" w:color="auto"/>
                <w:bottom w:val="none" w:sz="0" w:space="0" w:color="auto"/>
                <w:right w:val="none" w:sz="0" w:space="0" w:color="auto"/>
              </w:divBdr>
            </w:div>
            <w:div w:id="129641238">
              <w:marLeft w:val="0"/>
              <w:marRight w:val="0"/>
              <w:marTop w:val="0"/>
              <w:marBottom w:val="0"/>
              <w:divBdr>
                <w:top w:val="none" w:sz="0" w:space="0" w:color="auto"/>
                <w:left w:val="none" w:sz="0" w:space="0" w:color="auto"/>
                <w:bottom w:val="none" w:sz="0" w:space="0" w:color="auto"/>
                <w:right w:val="none" w:sz="0" w:space="0" w:color="auto"/>
              </w:divBdr>
            </w:div>
            <w:div w:id="813177505">
              <w:marLeft w:val="0"/>
              <w:marRight w:val="0"/>
              <w:marTop w:val="0"/>
              <w:marBottom w:val="0"/>
              <w:divBdr>
                <w:top w:val="none" w:sz="0" w:space="0" w:color="auto"/>
                <w:left w:val="none" w:sz="0" w:space="0" w:color="auto"/>
                <w:bottom w:val="none" w:sz="0" w:space="0" w:color="auto"/>
                <w:right w:val="none" w:sz="0" w:space="0" w:color="auto"/>
              </w:divBdr>
            </w:div>
            <w:div w:id="714695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95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78A52-DC84-4295-8D8B-F70113BE5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4</Pages>
  <Words>4216</Words>
  <Characters>2404</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Aiste Ladigiene</dc:creator>
  <cp:keywords/>
  <dc:description/>
  <cp:lastModifiedBy>An Sav</cp:lastModifiedBy>
  <cp:revision>39</cp:revision>
  <cp:lastPrinted>2026-04-22T05:18:00Z</cp:lastPrinted>
  <dcterms:created xsi:type="dcterms:W3CDTF">2026-04-17T09:23:00Z</dcterms:created>
  <dcterms:modified xsi:type="dcterms:W3CDTF">2026-04-22T13:25:00Z</dcterms:modified>
</cp:coreProperties>
</file>